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A0259" w14:textId="7A378F64" w:rsidR="00B20A64" w:rsidRDefault="00B20A64" w:rsidP="00B20A64">
      <w:pPr>
        <w:pStyle w:val="Heading1"/>
        <w:tabs>
          <w:tab w:val="left" w:pos="6946"/>
        </w:tabs>
        <w:spacing w:before="54"/>
        <w:ind w:left="0"/>
        <w:rPr>
          <w:color w:val="417383"/>
        </w:rPr>
      </w:pPr>
      <w:bookmarkStart w:id="0" w:name="_GoBack"/>
      <w:bookmarkEnd w:id="0"/>
      <w:r>
        <w:rPr>
          <w:rFonts w:ascii="Times New Roman"/>
          <w:noProof/>
          <w:sz w:val="20"/>
        </w:rPr>
        <w:tab/>
      </w:r>
      <w:r>
        <w:rPr>
          <w:rFonts w:ascii="Times New Roman"/>
          <w:noProof/>
          <w:sz w:val="20"/>
          <w:lang w:bidi="ar-SA"/>
        </w:rPr>
        <w:drawing>
          <wp:inline distT="0" distB="0" distL="0" distR="0" wp14:anchorId="4084DF92" wp14:editId="4481C1C6">
            <wp:extent cx="1268200" cy="4023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68200" cy="402335"/>
                    </a:xfrm>
                    <a:prstGeom prst="rect">
                      <a:avLst/>
                    </a:prstGeom>
                  </pic:spPr>
                </pic:pic>
              </a:graphicData>
            </a:graphic>
          </wp:inline>
        </w:drawing>
      </w:r>
    </w:p>
    <w:p w14:paraId="093B36D7" w14:textId="77777777" w:rsidR="00B20A64" w:rsidRDefault="00B20A64" w:rsidP="00B20A64">
      <w:pPr>
        <w:pStyle w:val="Heading1"/>
        <w:spacing w:before="54"/>
        <w:ind w:left="3146"/>
        <w:rPr>
          <w:color w:val="417383"/>
        </w:rPr>
      </w:pPr>
    </w:p>
    <w:p w14:paraId="63EE9F1A" w14:textId="77777777" w:rsidR="00B20A64" w:rsidRDefault="00B20A64" w:rsidP="00B20A64">
      <w:pPr>
        <w:pStyle w:val="Heading1"/>
        <w:spacing w:before="54"/>
        <w:ind w:left="3146"/>
        <w:rPr>
          <w:color w:val="417383"/>
        </w:rPr>
      </w:pPr>
    </w:p>
    <w:p w14:paraId="4BD4D0DB" w14:textId="71265D71" w:rsidR="00B20A64" w:rsidRDefault="00B20A64" w:rsidP="00B20A64">
      <w:pPr>
        <w:pStyle w:val="Heading1"/>
        <w:spacing w:before="54"/>
        <w:ind w:left="3146"/>
      </w:pPr>
      <w:r>
        <w:rPr>
          <w:color w:val="417383"/>
        </w:rPr>
        <w:t xml:space="preserve">Financial </w:t>
      </w:r>
      <w:r w:rsidR="00092D87">
        <w:rPr>
          <w:color w:val="417383"/>
        </w:rPr>
        <w:t>Modeller</w:t>
      </w:r>
    </w:p>
    <w:p w14:paraId="3E5D4F67" w14:textId="27C5FB6A" w:rsidR="00B20A64" w:rsidRDefault="00B20A64" w:rsidP="00B20A64">
      <w:pPr>
        <w:spacing w:before="146"/>
        <w:ind w:left="100" w:right="472"/>
        <w:rPr>
          <w:i/>
        </w:rPr>
      </w:pPr>
      <w:r>
        <w:rPr>
          <w:i/>
        </w:rPr>
        <w:t>InfraCo Africa seeks to alleviate poverty in frontier markets: by mobilising private sector expertise and finance to develop high-quality infrastructure projects that enable economic development.</w:t>
      </w:r>
    </w:p>
    <w:p w14:paraId="1CBC0733" w14:textId="77777777" w:rsidR="00B20A64" w:rsidRDefault="00B20A64" w:rsidP="00B20A64">
      <w:pPr>
        <w:pStyle w:val="BodyText"/>
        <w:spacing w:before="1"/>
        <w:rPr>
          <w:i/>
          <w:sz w:val="23"/>
        </w:rPr>
      </w:pPr>
    </w:p>
    <w:p w14:paraId="746CEEC4" w14:textId="77777777" w:rsidR="00B20A64" w:rsidRDefault="00B20A64" w:rsidP="00B20A64">
      <w:pPr>
        <w:pStyle w:val="Heading1"/>
        <w:jc w:val="both"/>
      </w:pPr>
      <w:r>
        <w:rPr>
          <w:color w:val="417383"/>
        </w:rPr>
        <w:t>Our Company</w:t>
      </w:r>
    </w:p>
    <w:p w14:paraId="1210BABC" w14:textId="43245D14" w:rsidR="00B20A64" w:rsidRDefault="00B20A64" w:rsidP="00B20A64">
      <w:pPr>
        <w:pStyle w:val="BodyText"/>
        <w:ind w:left="100" w:right="114"/>
        <w:jc w:val="both"/>
      </w:pPr>
      <w:r>
        <w:t>InfraCo Africa (</w:t>
      </w:r>
      <w:hyperlink r:id="rId8">
        <w:r>
          <w:rPr>
            <w:color w:val="0462C1"/>
            <w:u w:val="single" w:color="0462C1"/>
          </w:rPr>
          <w:t>infracoafrica.com</w:t>
        </w:r>
      </w:hyperlink>
      <w:r>
        <w:t xml:space="preserve">) reduces the costs and risks associated with the development of early-stage projects by providing risk capital and expertise needed to develop </w:t>
      </w:r>
      <w:r w:rsidR="00D83170">
        <w:t xml:space="preserve">projects </w:t>
      </w:r>
      <w:r>
        <w:t>from a concept</w:t>
      </w:r>
      <w:r>
        <w:rPr>
          <w:spacing w:val="-13"/>
        </w:rPr>
        <w:t xml:space="preserve"> </w:t>
      </w:r>
      <w:r>
        <w:t>to</w:t>
      </w:r>
      <w:r>
        <w:rPr>
          <w:spacing w:val="-9"/>
        </w:rPr>
        <w:t xml:space="preserve"> </w:t>
      </w:r>
      <w:r>
        <w:t>a</w:t>
      </w:r>
      <w:r>
        <w:rPr>
          <w:spacing w:val="-14"/>
        </w:rPr>
        <w:t xml:space="preserve"> </w:t>
      </w:r>
      <w:r>
        <w:t>commercially</w:t>
      </w:r>
      <w:r>
        <w:rPr>
          <w:spacing w:val="-12"/>
        </w:rPr>
        <w:t xml:space="preserve"> </w:t>
      </w:r>
      <w:r>
        <w:t>viable</w:t>
      </w:r>
      <w:r>
        <w:rPr>
          <w:spacing w:val="-10"/>
        </w:rPr>
        <w:t xml:space="preserve"> </w:t>
      </w:r>
      <w:r>
        <w:t>investment</w:t>
      </w:r>
      <w:r>
        <w:rPr>
          <w:spacing w:val="-13"/>
        </w:rPr>
        <w:t xml:space="preserve"> </w:t>
      </w:r>
      <w:r>
        <w:t>opportunity.</w:t>
      </w:r>
      <w:r>
        <w:rPr>
          <w:spacing w:val="-12"/>
        </w:rPr>
        <w:t xml:space="preserve"> </w:t>
      </w:r>
      <w:r>
        <w:t>We</w:t>
      </w:r>
      <w:r>
        <w:rPr>
          <w:spacing w:val="-10"/>
        </w:rPr>
        <w:t xml:space="preserve"> </w:t>
      </w:r>
      <w:r>
        <w:t>do</w:t>
      </w:r>
      <w:r>
        <w:rPr>
          <w:spacing w:val="-13"/>
        </w:rPr>
        <w:t xml:space="preserve"> </w:t>
      </w:r>
      <w:r>
        <w:t>this</w:t>
      </w:r>
      <w:r>
        <w:rPr>
          <w:spacing w:val="-10"/>
        </w:rPr>
        <w:t xml:space="preserve"> </w:t>
      </w:r>
      <w:r>
        <w:t>by</w:t>
      </w:r>
      <w:r>
        <w:rPr>
          <w:spacing w:val="-10"/>
        </w:rPr>
        <w:t xml:space="preserve"> </w:t>
      </w:r>
      <w:r>
        <w:t>funding</w:t>
      </w:r>
      <w:r>
        <w:rPr>
          <w:spacing w:val="-15"/>
        </w:rPr>
        <w:t xml:space="preserve"> </w:t>
      </w:r>
      <w:r>
        <w:t>teams</w:t>
      </w:r>
      <w:r>
        <w:rPr>
          <w:spacing w:val="-13"/>
        </w:rPr>
        <w:t xml:space="preserve"> </w:t>
      </w:r>
      <w:r>
        <w:t>of</w:t>
      </w:r>
      <w:r>
        <w:rPr>
          <w:spacing w:val="-11"/>
        </w:rPr>
        <w:t xml:space="preserve"> </w:t>
      </w:r>
      <w:r>
        <w:t>experienced project developers who can originate and progress projects on our behalf, and by investing directly into</w:t>
      </w:r>
      <w:r>
        <w:rPr>
          <w:spacing w:val="-5"/>
        </w:rPr>
        <w:t xml:space="preserve"> </w:t>
      </w:r>
      <w:r>
        <w:t>those</w:t>
      </w:r>
      <w:r>
        <w:rPr>
          <w:spacing w:val="-4"/>
        </w:rPr>
        <w:t xml:space="preserve"> </w:t>
      </w:r>
      <w:r>
        <w:t>projects</w:t>
      </w:r>
      <w:r>
        <w:rPr>
          <w:spacing w:val="-5"/>
        </w:rPr>
        <w:t xml:space="preserve"> </w:t>
      </w:r>
      <w:r>
        <w:t>which</w:t>
      </w:r>
      <w:r>
        <w:rPr>
          <w:spacing w:val="-8"/>
        </w:rPr>
        <w:t xml:space="preserve"> </w:t>
      </w:r>
      <w:r>
        <w:t>would</w:t>
      </w:r>
      <w:r>
        <w:rPr>
          <w:spacing w:val="-4"/>
        </w:rPr>
        <w:t xml:space="preserve"> </w:t>
      </w:r>
      <w:r>
        <w:t>benefit</w:t>
      </w:r>
      <w:r>
        <w:rPr>
          <w:spacing w:val="-4"/>
        </w:rPr>
        <w:t xml:space="preserve"> </w:t>
      </w:r>
      <w:r>
        <w:t>from</w:t>
      </w:r>
      <w:r>
        <w:rPr>
          <w:spacing w:val="-6"/>
        </w:rPr>
        <w:t xml:space="preserve"> </w:t>
      </w:r>
      <w:r>
        <w:t>the</w:t>
      </w:r>
      <w:r>
        <w:rPr>
          <w:spacing w:val="-6"/>
        </w:rPr>
        <w:t xml:space="preserve"> </w:t>
      </w:r>
      <w:r>
        <w:t>financial</w:t>
      </w:r>
      <w:r>
        <w:rPr>
          <w:spacing w:val="-5"/>
        </w:rPr>
        <w:t xml:space="preserve"> </w:t>
      </w:r>
      <w:r>
        <w:t>commitment</w:t>
      </w:r>
      <w:r>
        <w:rPr>
          <w:spacing w:val="-5"/>
        </w:rPr>
        <w:t xml:space="preserve"> </w:t>
      </w:r>
      <w:r>
        <w:t>and</w:t>
      </w:r>
      <w:r>
        <w:rPr>
          <w:spacing w:val="-5"/>
        </w:rPr>
        <w:t xml:space="preserve"> </w:t>
      </w:r>
      <w:r>
        <w:t>leverage</w:t>
      </w:r>
      <w:r>
        <w:rPr>
          <w:spacing w:val="-4"/>
        </w:rPr>
        <w:t xml:space="preserve"> </w:t>
      </w:r>
      <w:r>
        <w:t>we</w:t>
      </w:r>
      <w:r>
        <w:rPr>
          <w:spacing w:val="-5"/>
        </w:rPr>
        <w:t xml:space="preserve"> </w:t>
      </w:r>
      <w:r>
        <w:t>can</w:t>
      </w:r>
      <w:r>
        <w:rPr>
          <w:spacing w:val="-5"/>
        </w:rPr>
        <w:t xml:space="preserve"> </w:t>
      </w:r>
      <w:r>
        <w:t>provide.</w:t>
      </w:r>
    </w:p>
    <w:p w14:paraId="26D87692" w14:textId="77777777" w:rsidR="00B20A64" w:rsidRDefault="00B20A64" w:rsidP="00B20A64">
      <w:pPr>
        <w:pStyle w:val="BodyText"/>
        <w:spacing w:before="145"/>
        <w:ind w:left="100" w:right="113"/>
        <w:jc w:val="both"/>
      </w:pPr>
      <w:r>
        <w:t>Established in 2004 as part of the Private Infrastructure Development Group (</w:t>
      </w:r>
      <w:hyperlink r:id="rId9">
        <w:r>
          <w:rPr>
            <w:color w:val="0462C1"/>
            <w:u w:val="single" w:color="0462C1"/>
          </w:rPr>
          <w:t>PIDG</w:t>
        </w:r>
      </w:hyperlink>
      <w:r>
        <w:t xml:space="preserve">), InfraCo Africa is managed as a private company although funded by the governments of Switzerland (via </w:t>
      </w:r>
      <w:hyperlink r:id="rId10">
        <w:r>
          <w:rPr>
            <w:color w:val="0462C1"/>
            <w:u w:val="single" w:color="0462C1"/>
          </w:rPr>
          <w:t>SECO</w:t>
        </w:r>
      </w:hyperlink>
      <w:r>
        <w:t xml:space="preserve">), the Netherlands (via </w:t>
      </w:r>
      <w:hyperlink r:id="rId11">
        <w:r>
          <w:rPr>
            <w:color w:val="0462C1"/>
            <w:u w:val="single" w:color="0462C1"/>
          </w:rPr>
          <w:t>DGIS</w:t>
        </w:r>
      </w:hyperlink>
      <w:r>
        <w:t xml:space="preserve">) and the UK (via </w:t>
      </w:r>
      <w:hyperlink r:id="rId12">
        <w:r>
          <w:rPr>
            <w:color w:val="0462C1"/>
            <w:u w:val="single" w:color="0462C1"/>
          </w:rPr>
          <w:t>DFID</w:t>
        </w:r>
      </w:hyperlink>
      <w:r>
        <w:t>). This means that our work reflects our shareholder’s objectives and is delivered using proven business practices. It also means that we are continuously balancing commercial viability and development impact. For example, we get involved in infrastructure projects before everyone else, at a stage when the costs and risks are too high for the private sector. We will prioritise projects in the poorest or most fragile counties and those that are the first of their kind or doing something truly innovative to help local communities. Yet, we also choose projects that with our help can become bankable and reach financial close, enabling us to recoup our costs and reinvest. Our projects are also developed to the highest environmental, social, health</w:t>
      </w:r>
      <w:r>
        <w:rPr>
          <w:spacing w:val="-7"/>
        </w:rPr>
        <w:t xml:space="preserve"> </w:t>
      </w:r>
      <w:r>
        <w:t>and</w:t>
      </w:r>
      <w:r>
        <w:rPr>
          <w:spacing w:val="-6"/>
        </w:rPr>
        <w:t xml:space="preserve"> </w:t>
      </w:r>
      <w:r>
        <w:t>safety</w:t>
      </w:r>
      <w:r>
        <w:rPr>
          <w:spacing w:val="-5"/>
        </w:rPr>
        <w:t xml:space="preserve"> </w:t>
      </w:r>
      <w:r>
        <w:t>standards,</w:t>
      </w:r>
      <w:r>
        <w:rPr>
          <w:spacing w:val="-7"/>
        </w:rPr>
        <w:t xml:space="preserve"> </w:t>
      </w:r>
      <w:r>
        <w:t>and</w:t>
      </w:r>
      <w:r>
        <w:rPr>
          <w:spacing w:val="-6"/>
        </w:rPr>
        <w:t xml:space="preserve"> </w:t>
      </w:r>
      <w:r>
        <w:t>we</w:t>
      </w:r>
      <w:r>
        <w:rPr>
          <w:spacing w:val="-5"/>
        </w:rPr>
        <w:t xml:space="preserve"> </w:t>
      </w:r>
      <w:r>
        <w:t>embed</w:t>
      </w:r>
      <w:r>
        <w:rPr>
          <w:spacing w:val="-6"/>
        </w:rPr>
        <w:t xml:space="preserve"> </w:t>
      </w:r>
      <w:r>
        <w:t>good</w:t>
      </w:r>
      <w:r>
        <w:rPr>
          <w:spacing w:val="-7"/>
        </w:rPr>
        <w:t xml:space="preserve"> </w:t>
      </w:r>
      <w:r>
        <w:t>governance,</w:t>
      </w:r>
      <w:r>
        <w:rPr>
          <w:spacing w:val="-5"/>
        </w:rPr>
        <w:t xml:space="preserve"> </w:t>
      </w:r>
      <w:r>
        <w:t>transparency</w:t>
      </w:r>
      <w:r>
        <w:rPr>
          <w:spacing w:val="-5"/>
        </w:rPr>
        <w:t xml:space="preserve"> </w:t>
      </w:r>
      <w:r>
        <w:t>and</w:t>
      </w:r>
      <w:r>
        <w:rPr>
          <w:spacing w:val="-6"/>
        </w:rPr>
        <w:t xml:space="preserve"> </w:t>
      </w:r>
      <w:r>
        <w:t>leading</w:t>
      </w:r>
      <w:r>
        <w:rPr>
          <w:spacing w:val="-7"/>
        </w:rPr>
        <w:t xml:space="preserve"> </w:t>
      </w:r>
      <w:r>
        <w:t>ABC</w:t>
      </w:r>
      <w:r>
        <w:rPr>
          <w:spacing w:val="-6"/>
        </w:rPr>
        <w:t xml:space="preserve"> </w:t>
      </w:r>
      <w:r>
        <w:t>practices into everything that we do. The inherent tension, between development impact and commercial viability, is unique to InfraCo Africa and differentiates our involvement in</w:t>
      </w:r>
      <w:r>
        <w:rPr>
          <w:spacing w:val="-11"/>
        </w:rPr>
        <w:t xml:space="preserve"> </w:t>
      </w:r>
      <w:r>
        <w:t>projects.</w:t>
      </w:r>
    </w:p>
    <w:p w14:paraId="59498253" w14:textId="71D05611" w:rsidR="00B20A64" w:rsidRDefault="00B20A64" w:rsidP="00B20A64">
      <w:pPr>
        <w:pStyle w:val="BodyText"/>
        <w:spacing w:before="148"/>
        <w:ind w:left="100" w:right="113"/>
        <w:jc w:val="both"/>
      </w:pPr>
      <w:r>
        <w:t xml:space="preserve">We have a track record of successfully developing and closing deals: with </w:t>
      </w:r>
      <w:r w:rsidR="00410BDF">
        <w:t xml:space="preserve">thirteen </w:t>
      </w:r>
      <w:r>
        <w:t>projects developed through to Financial Close so far. Of these t</w:t>
      </w:r>
      <w:r w:rsidR="00410BDF">
        <w:t>hirteen</w:t>
      </w:r>
      <w:r>
        <w:t xml:space="preserve">, we have fully exited </w:t>
      </w:r>
      <w:r w:rsidR="00410BDF">
        <w:t>five</w:t>
      </w:r>
      <w:r>
        <w:t xml:space="preserve"> projects and are overseeing the construction and operation of the remainder. Since 2015 we have focused on building a diverse pipeline of projects, committing over US$</w:t>
      </w:r>
      <w:r w:rsidR="00410BDF">
        <w:t>130 million</w:t>
      </w:r>
      <w:r>
        <w:t xml:space="preserve"> to the development of </w:t>
      </w:r>
      <w:r w:rsidR="00410BDF">
        <w:t>twenty</w:t>
      </w:r>
      <w:r>
        <w:t xml:space="preserve"> new infrastructure projects</w:t>
      </w:r>
      <w:r w:rsidR="00E0237C">
        <w:t>. We have offices in Nairobi, Dakar and Casablanca.</w:t>
      </w:r>
      <w:r w:rsidR="00092D87">
        <w:t xml:space="preserve"> </w:t>
      </w:r>
      <w:r>
        <w:t>Many</w:t>
      </w:r>
      <w:r>
        <w:rPr>
          <w:spacing w:val="-9"/>
        </w:rPr>
        <w:t xml:space="preserve"> </w:t>
      </w:r>
      <w:r>
        <w:t>of</w:t>
      </w:r>
      <w:r>
        <w:rPr>
          <w:spacing w:val="-7"/>
        </w:rPr>
        <w:t xml:space="preserve"> </w:t>
      </w:r>
      <w:r>
        <w:t>these</w:t>
      </w:r>
      <w:r>
        <w:rPr>
          <w:spacing w:val="-7"/>
        </w:rPr>
        <w:t xml:space="preserve"> </w:t>
      </w:r>
      <w:r>
        <w:t>projects</w:t>
      </w:r>
      <w:r>
        <w:rPr>
          <w:spacing w:val="-7"/>
        </w:rPr>
        <w:t xml:space="preserve"> </w:t>
      </w:r>
      <w:r>
        <w:t>are</w:t>
      </w:r>
      <w:r>
        <w:rPr>
          <w:spacing w:val="-5"/>
        </w:rPr>
        <w:t xml:space="preserve"> </w:t>
      </w:r>
      <w:r>
        <w:t>now in</w:t>
      </w:r>
      <w:r>
        <w:rPr>
          <w:spacing w:val="-7"/>
        </w:rPr>
        <w:t xml:space="preserve"> </w:t>
      </w:r>
      <w:r>
        <w:t>the</w:t>
      </w:r>
      <w:r>
        <w:rPr>
          <w:spacing w:val="-6"/>
        </w:rPr>
        <w:t xml:space="preserve"> </w:t>
      </w:r>
      <w:r>
        <w:t>process</w:t>
      </w:r>
      <w:r>
        <w:rPr>
          <w:spacing w:val="-6"/>
        </w:rPr>
        <w:t xml:space="preserve"> </w:t>
      </w:r>
      <w:r>
        <w:t>of</w:t>
      </w:r>
      <w:r>
        <w:rPr>
          <w:spacing w:val="-6"/>
        </w:rPr>
        <w:t xml:space="preserve"> </w:t>
      </w:r>
      <w:r>
        <w:t>raising</w:t>
      </w:r>
      <w:r>
        <w:rPr>
          <w:spacing w:val="-6"/>
        </w:rPr>
        <w:t xml:space="preserve"> </w:t>
      </w:r>
      <w:r>
        <w:t>finance</w:t>
      </w:r>
      <w:r>
        <w:rPr>
          <w:spacing w:val="-5"/>
        </w:rPr>
        <w:t xml:space="preserve"> </w:t>
      </w:r>
      <w:r>
        <w:t>to commence</w:t>
      </w:r>
      <w:r>
        <w:rPr>
          <w:spacing w:val="-6"/>
        </w:rPr>
        <w:t xml:space="preserve"> </w:t>
      </w:r>
      <w:r>
        <w:t>construction</w:t>
      </w:r>
      <w:r>
        <w:rPr>
          <w:spacing w:val="-6"/>
        </w:rPr>
        <w:t xml:space="preserve"> </w:t>
      </w:r>
      <w:r>
        <w:t>activities</w:t>
      </w:r>
      <w:r>
        <w:rPr>
          <w:spacing w:val="-4"/>
        </w:rPr>
        <w:t xml:space="preserve"> </w:t>
      </w:r>
      <w:r>
        <w:t>late</w:t>
      </w:r>
      <w:r>
        <w:rPr>
          <w:spacing w:val="-5"/>
        </w:rPr>
        <w:t xml:space="preserve"> </w:t>
      </w:r>
      <w:r>
        <w:t>in</w:t>
      </w:r>
      <w:r>
        <w:rPr>
          <w:spacing w:val="-7"/>
        </w:rPr>
        <w:t xml:space="preserve"> </w:t>
      </w:r>
      <w:r>
        <w:t>2020. We</w:t>
      </w:r>
      <w:r>
        <w:rPr>
          <w:spacing w:val="-5"/>
        </w:rPr>
        <w:t xml:space="preserve"> </w:t>
      </w:r>
      <w:r>
        <w:t>have</w:t>
      </w:r>
      <w:r>
        <w:rPr>
          <w:spacing w:val="-5"/>
        </w:rPr>
        <w:t xml:space="preserve"> </w:t>
      </w:r>
      <w:r>
        <w:t>also</w:t>
      </w:r>
      <w:r>
        <w:rPr>
          <w:spacing w:val="-3"/>
        </w:rPr>
        <w:t xml:space="preserve"> </w:t>
      </w:r>
      <w:r>
        <w:t>set</w:t>
      </w:r>
      <w:r>
        <w:rPr>
          <w:spacing w:val="-5"/>
        </w:rPr>
        <w:t xml:space="preserve"> </w:t>
      </w:r>
      <w:r>
        <w:t>ourselves</w:t>
      </w:r>
      <w:r>
        <w:rPr>
          <w:spacing w:val="-6"/>
        </w:rPr>
        <w:t xml:space="preserve"> </w:t>
      </w:r>
      <w:r>
        <w:t>a</w:t>
      </w:r>
      <w:r>
        <w:rPr>
          <w:spacing w:val="-2"/>
        </w:rPr>
        <w:t xml:space="preserve"> </w:t>
      </w:r>
      <w:r>
        <w:t>new,</w:t>
      </w:r>
      <w:r>
        <w:rPr>
          <w:spacing w:val="-5"/>
        </w:rPr>
        <w:t xml:space="preserve"> </w:t>
      </w:r>
      <w:r>
        <w:t>ambitious</w:t>
      </w:r>
      <w:r>
        <w:rPr>
          <w:spacing w:val="-6"/>
        </w:rPr>
        <w:t xml:space="preserve"> </w:t>
      </w:r>
      <w:r>
        <w:t>growth</w:t>
      </w:r>
      <w:r>
        <w:rPr>
          <w:spacing w:val="-5"/>
        </w:rPr>
        <w:t xml:space="preserve"> </w:t>
      </w:r>
      <w:r>
        <w:t>strategy:</w:t>
      </w:r>
      <w:r>
        <w:rPr>
          <w:spacing w:val="-5"/>
        </w:rPr>
        <w:t xml:space="preserve"> </w:t>
      </w:r>
      <w:r>
        <w:t>one</w:t>
      </w:r>
      <w:r>
        <w:rPr>
          <w:spacing w:val="-5"/>
        </w:rPr>
        <w:t xml:space="preserve"> </w:t>
      </w:r>
      <w:r>
        <w:t>that</w:t>
      </w:r>
      <w:r>
        <w:rPr>
          <w:spacing w:val="-4"/>
        </w:rPr>
        <w:t xml:space="preserve"> </w:t>
      </w:r>
      <w:r>
        <w:t>will</w:t>
      </w:r>
      <w:r>
        <w:rPr>
          <w:spacing w:val="-6"/>
        </w:rPr>
        <w:t xml:space="preserve"> </w:t>
      </w:r>
      <w:r>
        <w:t>see</w:t>
      </w:r>
      <w:r>
        <w:rPr>
          <w:spacing w:val="-5"/>
        </w:rPr>
        <w:t xml:space="preserve"> </w:t>
      </w:r>
      <w:r>
        <w:t>us</w:t>
      </w:r>
      <w:r>
        <w:rPr>
          <w:spacing w:val="-7"/>
        </w:rPr>
        <w:t xml:space="preserve"> </w:t>
      </w:r>
      <w:r>
        <w:t>doubling</w:t>
      </w:r>
      <w:r>
        <w:rPr>
          <w:spacing w:val="-4"/>
        </w:rPr>
        <w:t xml:space="preserve"> </w:t>
      </w:r>
      <w:r>
        <w:t>the</w:t>
      </w:r>
      <w:r>
        <w:rPr>
          <w:spacing w:val="-6"/>
        </w:rPr>
        <w:t xml:space="preserve"> </w:t>
      </w:r>
      <w:r>
        <w:t>size</w:t>
      </w:r>
      <w:r>
        <w:rPr>
          <w:spacing w:val="-6"/>
        </w:rPr>
        <w:t xml:space="preserve"> </w:t>
      </w:r>
      <w:r>
        <w:t>of our business over five years and further diversifying our pipeline within the water</w:t>
      </w:r>
      <w:r w:rsidR="00D83170">
        <w:t>, affordable housing</w:t>
      </w:r>
      <w:r>
        <w:t xml:space="preserve"> and transport sector</w:t>
      </w:r>
      <w:r w:rsidR="00D83170">
        <w:t>s</w:t>
      </w:r>
      <w:r>
        <w:t>. To manage forecast</w:t>
      </w:r>
      <w:r w:rsidR="00D83170">
        <w:t>ed</w:t>
      </w:r>
      <w:r>
        <w:t xml:space="preserve"> activity, we are expanding our Business </w:t>
      </w:r>
      <w:r w:rsidR="00410BDF">
        <w:t>development</w:t>
      </w:r>
      <w:r>
        <w:rPr>
          <w:spacing w:val="-6"/>
        </w:rPr>
        <w:t xml:space="preserve"> </w:t>
      </w:r>
      <w:r>
        <w:t>team</w:t>
      </w:r>
      <w:r>
        <w:rPr>
          <w:spacing w:val="-6"/>
        </w:rPr>
        <w:t xml:space="preserve"> </w:t>
      </w:r>
      <w:r>
        <w:t>and</w:t>
      </w:r>
      <w:r>
        <w:rPr>
          <w:spacing w:val="-6"/>
        </w:rPr>
        <w:t xml:space="preserve"> </w:t>
      </w:r>
      <w:r>
        <w:t>will</w:t>
      </w:r>
      <w:r>
        <w:rPr>
          <w:spacing w:val="-7"/>
        </w:rPr>
        <w:t xml:space="preserve"> </w:t>
      </w:r>
      <w:r>
        <w:t>be</w:t>
      </w:r>
      <w:r>
        <w:rPr>
          <w:spacing w:val="-5"/>
        </w:rPr>
        <w:t xml:space="preserve"> </w:t>
      </w:r>
      <w:r>
        <w:t>investing</w:t>
      </w:r>
      <w:r>
        <w:rPr>
          <w:spacing w:val="-6"/>
        </w:rPr>
        <w:t xml:space="preserve"> </w:t>
      </w:r>
      <w:r>
        <w:t>in</w:t>
      </w:r>
      <w:r>
        <w:rPr>
          <w:spacing w:val="-7"/>
        </w:rPr>
        <w:t xml:space="preserve"> </w:t>
      </w:r>
      <w:r>
        <w:t>developing</w:t>
      </w:r>
      <w:r>
        <w:rPr>
          <w:spacing w:val="-7"/>
        </w:rPr>
        <w:t xml:space="preserve"> </w:t>
      </w:r>
      <w:r>
        <w:t>our</w:t>
      </w:r>
      <w:r>
        <w:rPr>
          <w:spacing w:val="-6"/>
        </w:rPr>
        <w:t xml:space="preserve"> </w:t>
      </w:r>
      <w:r>
        <w:t>internal</w:t>
      </w:r>
      <w:r>
        <w:rPr>
          <w:spacing w:val="-6"/>
        </w:rPr>
        <w:t xml:space="preserve"> </w:t>
      </w:r>
      <w:r>
        <w:t>sales</w:t>
      </w:r>
      <w:r>
        <w:rPr>
          <w:spacing w:val="-5"/>
        </w:rPr>
        <w:t xml:space="preserve"> </w:t>
      </w:r>
      <w:r>
        <w:t>and</w:t>
      </w:r>
      <w:r>
        <w:rPr>
          <w:spacing w:val="-7"/>
        </w:rPr>
        <w:t xml:space="preserve"> </w:t>
      </w:r>
      <w:r>
        <w:t>investment</w:t>
      </w:r>
      <w:r>
        <w:rPr>
          <w:spacing w:val="-5"/>
        </w:rPr>
        <w:t xml:space="preserve"> </w:t>
      </w:r>
      <w:r>
        <w:t>capabilities.</w:t>
      </w:r>
    </w:p>
    <w:p w14:paraId="12903173" w14:textId="3E278D01" w:rsidR="00B20A64" w:rsidRDefault="00D83170" w:rsidP="00B20A64">
      <w:pPr>
        <w:pStyle w:val="BodyText"/>
        <w:spacing w:before="147"/>
        <w:ind w:left="100" w:right="112"/>
        <w:jc w:val="both"/>
        <w:sectPr w:rsidR="00B20A64" w:rsidSect="00B20A64">
          <w:footerReference w:type="default" r:id="rId13"/>
          <w:pgSz w:w="11910" w:h="16840"/>
          <w:pgMar w:top="480" w:right="1320" w:bottom="1180" w:left="1340" w:header="720" w:footer="984" w:gutter="0"/>
          <w:pgNumType w:start="1"/>
          <w:cols w:space="720"/>
        </w:sectPr>
      </w:pPr>
      <w:r>
        <w:t xml:space="preserve">In 2019, </w:t>
      </w:r>
      <w:r w:rsidR="00B20A64" w:rsidRPr="001003FA">
        <w:t>InfraCo Africa launched its investment arm</w:t>
      </w:r>
      <w:r w:rsidR="00B20A64" w:rsidRPr="00B20A64">
        <w:t>,</w:t>
      </w:r>
      <w:r w:rsidR="00B20A64" w:rsidRPr="00B20A64">
        <w:rPr>
          <w:b/>
          <w:bCs/>
        </w:rPr>
        <w:t xml:space="preserve"> InfraCo Africa Investments Ltd</w:t>
      </w:r>
      <w:r w:rsidR="00B20A64" w:rsidRPr="001003FA">
        <w:t>, an entity dedicated to undertaking strategic direct equity investments.</w:t>
      </w:r>
      <w:r w:rsidR="00B20A64">
        <w:t xml:space="preserve"> The position is within the growing investment team.</w:t>
      </w:r>
    </w:p>
    <w:p w14:paraId="40C5B2F6" w14:textId="77777777" w:rsidR="00B20A64" w:rsidRDefault="00B20A64" w:rsidP="00B20A64">
      <w:pPr>
        <w:pStyle w:val="Heading2"/>
        <w:spacing w:before="41"/>
        <w:jc w:val="both"/>
      </w:pPr>
      <w:r>
        <w:rPr>
          <w:color w:val="417383"/>
        </w:rPr>
        <w:lastRenderedPageBreak/>
        <w:t>Your Role</w:t>
      </w:r>
    </w:p>
    <w:p w14:paraId="7B6F6B51" w14:textId="2A056002" w:rsidR="00B20A64" w:rsidRDefault="00B20A64" w:rsidP="00B20A64">
      <w:pPr>
        <w:pStyle w:val="BodyText"/>
        <w:numPr>
          <w:ilvl w:val="0"/>
          <w:numId w:val="2"/>
        </w:numPr>
        <w:spacing w:before="39"/>
        <w:ind w:left="426" w:right="113" w:hanging="284"/>
        <w:jc w:val="both"/>
      </w:pPr>
      <w:r>
        <w:t xml:space="preserve">Designing </w:t>
      </w:r>
      <w:r w:rsidR="00E0237C">
        <w:t xml:space="preserve">bankable </w:t>
      </w:r>
      <w:r>
        <w:t xml:space="preserve">financial models and structuring </w:t>
      </w:r>
      <w:r w:rsidR="00E0237C">
        <w:t>these to allow easy analysis of scenarios, sensitivities and risks</w:t>
      </w:r>
      <w:r>
        <w:t>;</w:t>
      </w:r>
    </w:p>
    <w:p w14:paraId="7B10B243" w14:textId="3D32CBEC" w:rsidR="00E0237C" w:rsidRDefault="00E0237C" w:rsidP="00B20A64">
      <w:pPr>
        <w:pStyle w:val="BodyText"/>
        <w:numPr>
          <w:ilvl w:val="0"/>
          <w:numId w:val="2"/>
        </w:numPr>
        <w:spacing w:before="39"/>
        <w:ind w:left="426" w:right="113" w:hanging="284"/>
        <w:jc w:val="both"/>
      </w:pPr>
      <w:r>
        <w:t xml:space="preserve">Through these financial models asses financial profitability of investment opportunities and projects from an accounting and cash perspective (impact on accounts, cash flow, NPV, </w:t>
      </w:r>
      <w:r w:rsidR="00092D87">
        <w:t>IRR…</w:t>
      </w:r>
      <w:r>
        <w:t>);</w:t>
      </w:r>
    </w:p>
    <w:p w14:paraId="7AD96AE2" w14:textId="39A2BC25" w:rsidR="00E0237C" w:rsidRDefault="00E0237C" w:rsidP="00B20A64">
      <w:pPr>
        <w:pStyle w:val="BodyText"/>
        <w:numPr>
          <w:ilvl w:val="0"/>
          <w:numId w:val="2"/>
        </w:numPr>
        <w:spacing w:before="39"/>
        <w:ind w:left="426" w:right="113" w:hanging="284"/>
        <w:jc w:val="both"/>
      </w:pPr>
      <w:r>
        <w:t xml:space="preserve">Review, audit and – if necessary </w:t>
      </w:r>
      <w:r w:rsidR="00092D87">
        <w:t>- adapt</w:t>
      </w:r>
      <w:r>
        <w:t xml:space="preserve"> for internal use third-party financial models developed by partner(s) on our projects;</w:t>
      </w:r>
    </w:p>
    <w:p w14:paraId="04D13216" w14:textId="119FBD93" w:rsidR="00E0237C" w:rsidRDefault="00E0237C" w:rsidP="00B20A64">
      <w:pPr>
        <w:pStyle w:val="BodyText"/>
        <w:numPr>
          <w:ilvl w:val="0"/>
          <w:numId w:val="2"/>
        </w:numPr>
        <w:spacing w:before="39"/>
        <w:ind w:left="426" w:right="113" w:hanging="284"/>
        <w:jc w:val="both"/>
      </w:pPr>
      <w:r>
        <w:t>Support discussions and interactions with debt and equity providers;</w:t>
      </w:r>
    </w:p>
    <w:p w14:paraId="7C750E77" w14:textId="77777777" w:rsidR="00B20A64" w:rsidRDefault="00B20A64" w:rsidP="00B20A64">
      <w:pPr>
        <w:pStyle w:val="BodyText"/>
        <w:numPr>
          <w:ilvl w:val="0"/>
          <w:numId w:val="2"/>
        </w:numPr>
        <w:spacing w:before="39"/>
        <w:ind w:left="426" w:right="113" w:hanging="284"/>
        <w:jc w:val="both"/>
      </w:pPr>
      <w:r>
        <w:t>Building financial models that use both historical data and industry metrics to create insightful forecasts;</w:t>
      </w:r>
    </w:p>
    <w:p w14:paraId="31B8D7CE" w14:textId="77777777" w:rsidR="00B20A64" w:rsidRDefault="00B20A64" w:rsidP="00B20A64">
      <w:pPr>
        <w:pStyle w:val="BodyText"/>
        <w:numPr>
          <w:ilvl w:val="0"/>
          <w:numId w:val="2"/>
        </w:numPr>
        <w:spacing w:before="39"/>
        <w:ind w:left="426" w:right="113" w:hanging="284"/>
        <w:jc w:val="both"/>
      </w:pPr>
      <w:r>
        <w:t>Utilising technology, systems, processes to help the business become more efficient;</w:t>
      </w:r>
    </w:p>
    <w:p w14:paraId="1B3BB4F5" w14:textId="77777777" w:rsidR="00B20A64" w:rsidRDefault="00B20A64" w:rsidP="00B20A64">
      <w:pPr>
        <w:pStyle w:val="BodyText"/>
        <w:numPr>
          <w:ilvl w:val="0"/>
          <w:numId w:val="2"/>
        </w:numPr>
        <w:spacing w:before="39"/>
        <w:ind w:left="426" w:right="113" w:hanging="284"/>
        <w:jc w:val="both"/>
      </w:pPr>
      <w:r>
        <w:t>Use of best practice techniques to be ensuring accurate and robust financial forecasts;</w:t>
      </w:r>
    </w:p>
    <w:p w14:paraId="5C99DA8B" w14:textId="77777777" w:rsidR="00B20A64" w:rsidRDefault="00B20A64" w:rsidP="00B20A64">
      <w:pPr>
        <w:pStyle w:val="BodyText"/>
        <w:numPr>
          <w:ilvl w:val="0"/>
          <w:numId w:val="2"/>
        </w:numPr>
        <w:spacing w:before="39"/>
        <w:ind w:left="426" w:right="113" w:hanging="284"/>
        <w:jc w:val="both"/>
      </w:pPr>
      <w:r>
        <w:t>Comfortable creating and explaining analysis for the Board, Regulators, Investors, and other stakeholders;</w:t>
      </w:r>
    </w:p>
    <w:p w14:paraId="1561E189" w14:textId="77777777" w:rsidR="00B20A64" w:rsidRDefault="00B20A64" w:rsidP="00B20A64">
      <w:pPr>
        <w:pStyle w:val="BodyText"/>
        <w:numPr>
          <w:ilvl w:val="0"/>
          <w:numId w:val="2"/>
        </w:numPr>
        <w:spacing w:before="39"/>
        <w:ind w:left="426" w:right="113" w:hanging="284"/>
        <w:jc w:val="both"/>
      </w:pPr>
      <w:r>
        <w:t>Improving processes to be more robust and accurate.</w:t>
      </w:r>
    </w:p>
    <w:p w14:paraId="671612D8" w14:textId="77777777" w:rsidR="00B20A64" w:rsidRDefault="00B20A64" w:rsidP="00B20A64">
      <w:pPr>
        <w:pStyle w:val="BodyText"/>
        <w:spacing w:before="4"/>
        <w:jc w:val="both"/>
        <w:rPr>
          <w:sz w:val="27"/>
        </w:rPr>
      </w:pPr>
    </w:p>
    <w:p w14:paraId="54DDCCA6" w14:textId="77777777" w:rsidR="00B20A64" w:rsidRDefault="00B20A64" w:rsidP="00B20A64">
      <w:pPr>
        <w:pStyle w:val="Heading2"/>
        <w:spacing w:before="1"/>
        <w:ind w:left="0"/>
        <w:jc w:val="both"/>
      </w:pPr>
      <w:r>
        <w:rPr>
          <w:color w:val="417383"/>
        </w:rPr>
        <w:t>Your Responsibilities</w:t>
      </w:r>
    </w:p>
    <w:p w14:paraId="5C00D086" w14:textId="1145AF9B" w:rsidR="00B20A64" w:rsidRPr="00497ABB" w:rsidRDefault="00B20A64" w:rsidP="00B20A64">
      <w:pPr>
        <w:jc w:val="both"/>
      </w:pPr>
      <w:r w:rsidRPr="00497ABB">
        <w:t>As a</w:t>
      </w:r>
      <w:r w:rsidR="00FD75A8">
        <w:t xml:space="preserve"> Financial</w:t>
      </w:r>
      <w:r w:rsidRPr="00497ABB">
        <w:t xml:space="preserve"> </w:t>
      </w:r>
      <w:proofErr w:type="spellStart"/>
      <w:r w:rsidR="00410BDF">
        <w:t>Modellor</w:t>
      </w:r>
      <w:proofErr w:type="spellEnd"/>
      <w:r w:rsidRPr="00497ABB">
        <w:t>, you will be expected to:</w:t>
      </w:r>
    </w:p>
    <w:p w14:paraId="264C84D1" w14:textId="77777777" w:rsidR="00B20A64" w:rsidRDefault="00B20A64" w:rsidP="00B20A64">
      <w:pPr>
        <w:pStyle w:val="ListParagraph"/>
        <w:numPr>
          <w:ilvl w:val="1"/>
          <w:numId w:val="1"/>
        </w:numPr>
        <w:ind w:left="426" w:hanging="284"/>
        <w:jc w:val="both"/>
      </w:pPr>
      <w:r w:rsidRPr="00497ABB">
        <w:t>Analyse the commercial structure and associated terms of InfraCo Africa’s involvement in a project, querying or developing financial models as needed;</w:t>
      </w:r>
    </w:p>
    <w:p w14:paraId="608FFB20" w14:textId="77777777" w:rsidR="00B20A64" w:rsidRDefault="00B20A64" w:rsidP="00B20A64">
      <w:pPr>
        <w:pStyle w:val="ListParagraph"/>
        <w:numPr>
          <w:ilvl w:val="1"/>
          <w:numId w:val="1"/>
        </w:numPr>
        <w:ind w:left="426" w:hanging="284"/>
        <w:jc w:val="both"/>
      </w:pPr>
      <w:r w:rsidRPr="00497ABB">
        <w:t>Helping to develop appropriate templates and protocols, minuting and monitoring completion of actions;</w:t>
      </w:r>
    </w:p>
    <w:p w14:paraId="0EA1D31E" w14:textId="77777777" w:rsidR="00B20A64" w:rsidRDefault="00B20A64" w:rsidP="00B20A64">
      <w:pPr>
        <w:pStyle w:val="ListParagraph"/>
        <w:numPr>
          <w:ilvl w:val="1"/>
          <w:numId w:val="1"/>
        </w:numPr>
        <w:ind w:left="426" w:hanging="284"/>
        <w:jc w:val="both"/>
      </w:pPr>
      <w:r w:rsidRPr="00497ABB">
        <w:t>Regularly reviewing and monitoring the investment case for continuing development of a project or involvement in an operating asset;</w:t>
      </w:r>
    </w:p>
    <w:p w14:paraId="712CED3A" w14:textId="77777777" w:rsidR="00B20A64" w:rsidRDefault="00B20A64" w:rsidP="00B20A64">
      <w:pPr>
        <w:pStyle w:val="ListParagraph"/>
        <w:numPr>
          <w:ilvl w:val="1"/>
          <w:numId w:val="1"/>
        </w:numPr>
        <w:ind w:left="426" w:hanging="284"/>
        <w:jc w:val="both"/>
      </w:pPr>
      <w:r w:rsidRPr="00497ABB">
        <w:t>Assessing market appetite on entry or exit of an investment;</w:t>
      </w:r>
    </w:p>
    <w:p w14:paraId="6395C746" w14:textId="2C0B9978" w:rsidR="00B20A64" w:rsidRDefault="00B20A64" w:rsidP="00B20A64">
      <w:pPr>
        <w:pStyle w:val="ListParagraph"/>
        <w:numPr>
          <w:ilvl w:val="1"/>
          <w:numId w:val="1"/>
        </w:numPr>
        <w:ind w:left="426" w:hanging="284"/>
        <w:jc w:val="both"/>
      </w:pPr>
      <w:r w:rsidRPr="00497ABB">
        <w:t xml:space="preserve">Quality assuring financial models and providing guidance/support to the </w:t>
      </w:r>
      <w:r>
        <w:t xml:space="preserve">Investment and </w:t>
      </w:r>
      <w:r w:rsidRPr="00497ABB">
        <w:t>B</w:t>
      </w:r>
      <w:r>
        <w:t xml:space="preserve">usiness </w:t>
      </w:r>
      <w:r w:rsidRPr="00497ABB">
        <w:t>D</w:t>
      </w:r>
      <w:r>
        <w:t>evelopment</w:t>
      </w:r>
      <w:r w:rsidRPr="00497ABB">
        <w:t xml:space="preserve"> team as required (this could include providing standard approaches, models, assumptions);</w:t>
      </w:r>
    </w:p>
    <w:p w14:paraId="040AB65A" w14:textId="77777777" w:rsidR="00B20A64" w:rsidRDefault="00B20A64" w:rsidP="00B20A64">
      <w:pPr>
        <w:pStyle w:val="ListParagraph"/>
        <w:numPr>
          <w:ilvl w:val="1"/>
          <w:numId w:val="1"/>
        </w:numPr>
        <w:ind w:left="426" w:hanging="284"/>
        <w:jc w:val="both"/>
      </w:pPr>
      <w:r w:rsidRPr="00497ABB">
        <w:t xml:space="preserve">Support in procuring and managing the performance of developers acting on behalf of InfraCo Africa, this would </w:t>
      </w:r>
      <w:r>
        <w:t>consist of</w:t>
      </w:r>
      <w:r w:rsidRPr="00497ABB">
        <w:t xml:space="preserve"> reviewing submitted invoices and calculating success fees;</w:t>
      </w:r>
      <w:r>
        <w:t xml:space="preserve"> </w:t>
      </w:r>
      <w:r w:rsidRPr="00497ABB">
        <w:t>and</w:t>
      </w:r>
    </w:p>
    <w:p w14:paraId="2A026015" w14:textId="410314CA" w:rsidR="00B20A64" w:rsidRPr="00497ABB" w:rsidRDefault="00B20A64" w:rsidP="00B20A64">
      <w:pPr>
        <w:pStyle w:val="ListParagraph"/>
        <w:numPr>
          <w:ilvl w:val="1"/>
          <w:numId w:val="1"/>
        </w:numPr>
        <w:ind w:left="426" w:hanging="284"/>
        <w:jc w:val="both"/>
      </w:pPr>
      <w:r w:rsidRPr="00497ABB">
        <w:t xml:space="preserve">Contributing to </w:t>
      </w:r>
      <w:r w:rsidR="00B46F05">
        <w:t>investment</w:t>
      </w:r>
      <w:r w:rsidR="00B46F05" w:rsidRPr="00497ABB">
        <w:t xml:space="preserve"> </w:t>
      </w:r>
      <w:r w:rsidRPr="00497ABB">
        <w:t xml:space="preserve">activities on projects, as required, this could </w:t>
      </w:r>
      <w:proofErr w:type="gramStart"/>
      <w:r w:rsidR="00092D87" w:rsidRPr="00497ABB">
        <w:t>include</w:t>
      </w:r>
      <w:r w:rsidR="00092D87">
        <w:t>:</w:t>
      </w:r>
      <w:proofErr w:type="gramEnd"/>
      <w:r w:rsidRPr="00497ABB">
        <w:t xml:space="preserve"> reviewing feasibility studies; facilitating </w:t>
      </w:r>
      <w:r>
        <w:t xml:space="preserve">the </w:t>
      </w:r>
      <w:r w:rsidRPr="00497ABB">
        <w:t>negotiation of project documents; structuring/securing finance; engaging stakeholders</w:t>
      </w:r>
      <w:r w:rsidR="00B46F05">
        <w:t xml:space="preserve"> and due diligence consultants</w:t>
      </w:r>
      <w:r w:rsidRPr="00497ABB">
        <w:t>; or monitoring and evaluating impact.</w:t>
      </w:r>
    </w:p>
    <w:p w14:paraId="382CC0C0" w14:textId="77777777" w:rsidR="00B20A64" w:rsidRPr="00497ABB" w:rsidRDefault="00B20A64" w:rsidP="00B20A64">
      <w:pPr>
        <w:pStyle w:val="BodyText"/>
        <w:spacing w:before="7"/>
        <w:jc w:val="both"/>
        <w:rPr>
          <w:sz w:val="28"/>
        </w:rPr>
      </w:pPr>
    </w:p>
    <w:p w14:paraId="27EB454A" w14:textId="77777777" w:rsidR="00B20A64" w:rsidRDefault="00B20A64" w:rsidP="00B20A64">
      <w:pPr>
        <w:pStyle w:val="Heading2"/>
        <w:jc w:val="both"/>
      </w:pPr>
      <w:r>
        <w:rPr>
          <w:color w:val="417383"/>
        </w:rPr>
        <w:t>Your Experience and Qualifications</w:t>
      </w:r>
    </w:p>
    <w:p w14:paraId="07CE02ED" w14:textId="77777777" w:rsidR="00B20A64" w:rsidRDefault="00B20A64" w:rsidP="00B20A64">
      <w:pPr>
        <w:pStyle w:val="BodyText"/>
        <w:spacing w:before="41"/>
        <w:ind w:left="100"/>
        <w:jc w:val="both"/>
      </w:pPr>
      <w:r>
        <w:t>We expect you to:</w:t>
      </w:r>
    </w:p>
    <w:p w14:paraId="0552E5D0" w14:textId="2EA84B70" w:rsidR="00B20A64" w:rsidRDefault="00410BDF" w:rsidP="00B20A64">
      <w:pPr>
        <w:pStyle w:val="ListParagraph"/>
        <w:numPr>
          <w:ilvl w:val="1"/>
          <w:numId w:val="1"/>
        </w:numPr>
        <w:tabs>
          <w:tab w:val="left" w:pos="820"/>
          <w:tab w:val="left" w:pos="821"/>
        </w:tabs>
        <w:jc w:val="both"/>
      </w:pPr>
      <w:r>
        <w:t xml:space="preserve">Be a </w:t>
      </w:r>
      <w:r w:rsidR="00B20A64">
        <w:t xml:space="preserve">Graduate with a 2:1 </w:t>
      </w:r>
      <w:r>
        <w:t>(</w:t>
      </w:r>
      <w:r w:rsidR="00B20A64">
        <w:t xml:space="preserve">or </w:t>
      </w:r>
      <w:r>
        <w:t>another international</w:t>
      </w:r>
      <w:r w:rsidR="002C2E4A">
        <w:t>-</w:t>
      </w:r>
      <w:r>
        <w:t xml:space="preserve"> </w:t>
      </w:r>
      <w:r w:rsidR="002C2E4A">
        <w:t>equivalent)</w:t>
      </w:r>
      <w:r>
        <w:t xml:space="preserve"> or above in Finance Degree</w:t>
      </w:r>
    </w:p>
    <w:p w14:paraId="58471A61" w14:textId="6F86EF46" w:rsidR="00B20A64" w:rsidRDefault="00410BDF" w:rsidP="00B20A64">
      <w:pPr>
        <w:pStyle w:val="ListParagraph"/>
        <w:numPr>
          <w:ilvl w:val="1"/>
          <w:numId w:val="1"/>
        </w:numPr>
        <w:tabs>
          <w:tab w:val="left" w:pos="820"/>
          <w:tab w:val="left" w:pos="821"/>
        </w:tabs>
        <w:jc w:val="both"/>
      </w:pPr>
      <w:r>
        <w:t xml:space="preserve"> Have e</w:t>
      </w:r>
      <w:r w:rsidR="00B20A64">
        <w:t>xperience using excel up to VBA</w:t>
      </w:r>
      <w:r w:rsidR="00374491">
        <w:t xml:space="preserve"> </w:t>
      </w:r>
      <w:r w:rsidR="00B20A64">
        <w:t>within the previous role or via a course</w:t>
      </w:r>
    </w:p>
    <w:p w14:paraId="3ACBCF75" w14:textId="1D1BE940" w:rsidR="00B20A64" w:rsidRDefault="00B20A64" w:rsidP="00B20A64">
      <w:pPr>
        <w:pStyle w:val="ListParagraph"/>
        <w:numPr>
          <w:ilvl w:val="1"/>
          <w:numId w:val="1"/>
        </w:numPr>
        <w:tabs>
          <w:tab w:val="left" w:pos="820"/>
          <w:tab w:val="left" w:pos="821"/>
        </w:tabs>
        <w:jc w:val="both"/>
      </w:pPr>
      <w:r>
        <w:t xml:space="preserve">Have a demonstrable interest in </w:t>
      </w:r>
      <w:r w:rsidR="00D83170">
        <w:t xml:space="preserve">infrastructure such as </w:t>
      </w:r>
      <w:r>
        <w:t xml:space="preserve">renewable </w:t>
      </w:r>
      <w:r w:rsidR="00D83170">
        <w:t>energy</w:t>
      </w:r>
      <w:r>
        <w:t xml:space="preserve">, </w:t>
      </w:r>
      <w:r w:rsidR="00FD75A8">
        <w:t>water, transport</w:t>
      </w:r>
      <w:r>
        <w:rPr>
          <w:spacing w:val="-13"/>
        </w:rPr>
        <w:t xml:space="preserve"> </w:t>
      </w:r>
      <w:r w:rsidR="00D83170">
        <w:t>among others</w:t>
      </w:r>
      <w:r>
        <w:t>;</w:t>
      </w:r>
    </w:p>
    <w:p w14:paraId="37E29BA3" w14:textId="3E8CEBCF" w:rsidR="00B20A64" w:rsidRDefault="00B20A64" w:rsidP="00B20A64">
      <w:pPr>
        <w:pStyle w:val="ListParagraph"/>
        <w:numPr>
          <w:ilvl w:val="1"/>
          <w:numId w:val="1"/>
        </w:numPr>
        <w:tabs>
          <w:tab w:val="left" w:pos="820"/>
          <w:tab w:val="left" w:pos="821"/>
        </w:tabs>
        <w:spacing w:before="41"/>
        <w:jc w:val="both"/>
      </w:pPr>
      <w:r>
        <w:t>Have worked in sub-Saharan</w:t>
      </w:r>
      <w:r>
        <w:rPr>
          <w:spacing w:val="-5"/>
        </w:rPr>
        <w:t xml:space="preserve"> </w:t>
      </w:r>
      <w:r>
        <w:t>Africa</w:t>
      </w:r>
      <w:r w:rsidR="00D83170">
        <w:t xml:space="preserve"> or can demonstrate interest/ passion for the region</w:t>
      </w:r>
      <w:r>
        <w:t>;</w:t>
      </w:r>
    </w:p>
    <w:p w14:paraId="0B7997C8" w14:textId="77777777" w:rsidR="00B20A64" w:rsidRDefault="00B20A64" w:rsidP="00B20A64">
      <w:pPr>
        <w:pStyle w:val="ListParagraph"/>
        <w:numPr>
          <w:ilvl w:val="1"/>
          <w:numId w:val="1"/>
        </w:numPr>
        <w:tabs>
          <w:tab w:val="left" w:pos="820"/>
          <w:tab w:val="left" w:pos="821"/>
        </w:tabs>
        <w:jc w:val="both"/>
      </w:pPr>
      <w:r>
        <w:t>Have a track record in analysing data/studies and producing well-written clear</w:t>
      </w:r>
      <w:r>
        <w:rPr>
          <w:spacing w:val="-16"/>
        </w:rPr>
        <w:t xml:space="preserve"> </w:t>
      </w:r>
      <w:r>
        <w:t>reports;</w:t>
      </w:r>
    </w:p>
    <w:p w14:paraId="52C085C8" w14:textId="77777777" w:rsidR="00B20A64" w:rsidRDefault="00B20A64" w:rsidP="00B20A64">
      <w:pPr>
        <w:pStyle w:val="ListParagraph"/>
        <w:numPr>
          <w:ilvl w:val="1"/>
          <w:numId w:val="1"/>
        </w:numPr>
        <w:tabs>
          <w:tab w:val="left" w:pos="820"/>
          <w:tab w:val="left" w:pos="821"/>
        </w:tabs>
        <w:spacing w:before="41"/>
        <w:jc w:val="both"/>
      </w:pPr>
      <w:r>
        <w:t>Demonstrate integrity and professionalism in your previous roles;</w:t>
      </w:r>
      <w:r>
        <w:rPr>
          <w:spacing w:val="-6"/>
        </w:rPr>
        <w:t xml:space="preserve"> </w:t>
      </w:r>
    </w:p>
    <w:p w14:paraId="3ED9375A" w14:textId="515A74D3" w:rsidR="00B20A64" w:rsidRDefault="00B20A64" w:rsidP="00B20A64">
      <w:pPr>
        <w:pStyle w:val="ListParagraph"/>
        <w:numPr>
          <w:ilvl w:val="1"/>
          <w:numId w:val="1"/>
        </w:numPr>
        <w:tabs>
          <w:tab w:val="left" w:pos="820"/>
          <w:tab w:val="left" w:pos="821"/>
        </w:tabs>
        <w:jc w:val="both"/>
      </w:pPr>
      <w:r>
        <w:t>A can-do attitude, and a self-starter</w:t>
      </w:r>
      <w:r w:rsidR="00410BDF">
        <w:t>.</w:t>
      </w:r>
    </w:p>
    <w:p w14:paraId="1B2ACB9E" w14:textId="77777777" w:rsidR="00B20A64" w:rsidRDefault="00B20A64" w:rsidP="00B20A64">
      <w:pPr>
        <w:pStyle w:val="BodyText"/>
        <w:spacing w:before="6"/>
        <w:rPr>
          <w:sz w:val="30"/>
        </w:rPr>
      </w:pPr>
    </w:p>
    <w:p w14:paraId="53D22AD0" w14:textId="77777777" w:rsidR="00B20A64" w:rsidRDefault="00B20A64" w:rsidP="00B20A64">
      <w:pPr>
        <w:pStyle w:val="Heading2"/>
        <w:ind w:hanging="100"/>
      </w:pPr>
      <w:r>
        <w:rPr>
          <w:color w:val="417383"/>
        </w:rPr>
        <w:t>Your Personal Qualities:</w:t>
      </w:r>
    </w:p>
    <w:p w14:paraId="40C1532A" w14:textId="53433AD2" w:rsidR="00B20A64" w:rsidRDefault="00B20A64" w:rsidP="00B20A64">
      <w:pPr>
        <w:spacing w:before="121"/>
        <w:ind w:right="115"/>
        <w:jc w:val="both"/>
      </w:pPr>
      <w:r>
        <w:rPr>
          <w:b/>
          <w:color w:val="76B82A"/>
        </w:rPr>
        <w:lastRenderedPageBreak/>
        <w:t>Analytical</w:t>
      </w:r>
      <w:r>
        <w:rPr>
          <w:b/>
          <w:color w:val="76B82A"/>
          <w:spacing w:val="-11"/>
        </w:rPr>
        <w:t xml:space="preserve"> </w:t>
      </w:r>
      <w:r>
        <w:rPr>
          <w:b/>
          <w:color w:val="76B82A"/>
        </w:rPr>
        <w:t>precision</w:t>
      </w:r>
      <w:r>
        <w:rPr>
          <w:b/>
          <w:color w:val="1F4E79"/>
        </w:rPr>
        <w:t>:</w:t>
      </w:r>
      <w:r>
        <w:rPr>
          <w:b/>
          <w:color w:val="1F4E79"/>
          <w:spacing w:val="-11"/>
        </w:rPr>
        <w:t xml:space="preserve"> </w:t>
      </w:r>
      <w:r>
        <w:t>Able</w:t>
      </w:r>
      <w:r>
        <w:rPr>
          <w:spacing w:val="-14"/>
        </w:rPr>
        <w:t xml:space="preserve"> </w:t>
      </w:r>
      <w:r>
        <w:t>to</w:t>
      </w:r>
      <w:r>
        <w:rPr>
          <w:spacing w:val="-9"/>
        </w:rPr>
        <w:t xml:space="preserve"> </w:t>
      </w:r>
      <w:r>
        <w:rPr>
          <w:i/>
        </w:rPr>
        <w:t>build “from scratch”</w:t>
      </w:r>
      <w:r>
        <w:rPr>
          <w:i/>
          <w:spacing w:val="-11"/>
        </w:rPr>
        <w:t xml:space="preserve"> </w:t>
      </w:r>
      <w:r w:rsidR="00B46F05">
        <w:rPr>
          <w:i/>
          <w:spacing w:val="-11"/>
        </w:rPr>
        <w:t xml:space="preserve">a </w:t>
      </w:r>
      <w:r w:rsidRPr="00497ABB">
        <w:rPr>
          <w:iCs/>
        </w:rPr>
        <w:t>detailed</w:t>
      </w:r>
      <w:r>
        <w:rPr>
          <w:spacing w:val="-14"/>
        </w:rPr>
        <w:t xml:space="preserve"> </w:t>
      </w:r>
      <w:r>
        <w:t>financial</w:t>
      </w:r>
      <w:r>
        <w:rPr>
          <w:spacing w:val="-11"/>
        </w:rPr>
        <w:t xml:space="preserve"> </w:t>
      </w:r>
      <w:r>
        <w:t>model,</w:t>
      </w:r>
      <w:r>
        <w:rPr>
          <w:spacing w:val="-13"/>
        </w:rPr>
        <w:t xml:space="preserve"> </w:t>
      </w:r>
      <w:r w:rsidR="00B46F05">
        <w:rPr>
          <w:spacing w:val="-13"/>
        </w:rPr>
        <w:t xml:space="preserve">review </w:t>
      </w:r>
      <w:r>
        <w:t>accounts</w:t>
      </w:r>
      <w:r w:rsidR="00B46F05">
        <w:t xml:space="preserve"> and financial statements</w:t>
      </w:r>
      <w:r>
        <w:t xml:space="preserve">, study or design to challenge </w:t>
      </w:r>
      <w:r w:rsidR="00B46F05">
        <w:t xml:space="preserve">a financial model’s </w:t>
      </w:r>
      <w:r>
        <w:t>accuracy</w:t>
      </w:r>
      <w:r w:rsidR="00B46F05">
        <w:t xml:space="preserve"> -</w:t>
      </w:r>
      <w:r>
        <w:t xml:space="preserve"> balancing </w:t>
      </w:r>
      <w:r>
        <w:rPr>
          <w:i/>
        </w:rPr>
        <w:t xml:space="preserve">technical precision </w:t>
      </w:r>
      <w:r>
        <w:t>against the achievement of the overall</w:t>
      </w:r>
      <w:r>
        <w:rPr>
          <w:spacing w:val="-3"/>
        </w:rPr>
        <w:t xml:space="preserve"> </w:t>
      </w:r>
      <w:r>
        <w:t>objective</w:t>
      </w:r>
      <w:r w:rsidR="00B46F05">
        <w:t xml:space="preserve"> and stress test financial models</w:t>
      </w:r>
      <w:r>
        <w:t>.</w:t>
      </w:r>
    </w:p>
    <w:p w14:paraId="53A057C9" w14:textId="55346540" w:rsidR="00B20A64" w:rsidRDefault="00B20A64" w:rsidP="00B20A64">
      <w:pPr>
        <w:spacing w:before="121"/>
        <w:jc w:val="both"/>
      </w:pPr>
      <w:r>
        <w:rPr>
          <w:b/>
          <w:color w:val="76B82A"/>
        </w:rPr>
        <w:t xml:space="preserve">Perseverance: </w:t>
      </w:r>
      <w:r>
        <w:t xml:space="preserve">Able to maintain </w:t>
      </w:r>
      <w:r>
        <w:rPr>
          <w:i/>
        </w:rPr>
        <w:t xml:space="preserve">focus </w:t>
      </w:r>
      <w:r>
        <w:t xml:space="preserve">and </w:t>
      </w:r>
      <w:r>
        <w:rPr>
          <w:i/>
        </w:rPr>
        <w:t xml:space="preserve">commitment </w:t>
      </w:r>
      <w:r w:rsidR="00B46F05">
        <w:t xml:space="preserve">in </w:t>
      </w:r>
      <w:r>
        <w:t xml:space="preserve">completing a task despite delays, keeping the long-term objective in sight while </w:t>
      </w:r>
      <w:r>
        <w:rPr>
          <w:i/>
        </w:rPr>
        <w:t xml:space="preserve">patiently </w:t>
      </w:r>
      <w:r>
        <w:t>overcoming immediate</w:t>
      </w:r>
      <w:r>
        <w:rPr>
          <w:spacing w:val="-13"/>
        </w:rPr>
        <w:t xml:space="preserve"> </w:t>
      </w:r>
      <w:r>
        <w:t>obstacles.</w:t>
      </w:r>
    </w:p>
    <w:p w14:paraId="49549894" w14:textId="77777777" w:rsidR="00B20A64" w:rsidRDefault="00B20A64" w:rsidP="00B20A64">
      <w:pPr>
        <w:spacing w:before="118"/>
        <w:jc w:val="both"/>
      </w:pPr>
      <w:r>
        <w:rPr>
          <w:b/>
          <w:color w:val="76B82A"/>
        </w:rPr>
        <w:t xml:space="preserve">Collaborative: </w:t>
      </w:r>
      <w:r>
        <w:t xml:space="preserve">Able to build strong, lasting relationships with a </w:t>
      </w:r>
      <w:r>
        <w:rPr>
          <w:i/>
        </w:rPr>
        <w:t xml:space="preserve">diverse </w:t>
      </w:r>
      <w:r>
        <w:t xml:space="preserve">mix of individuals and businesses and to use these to </w:t>
      </w:r>
      <w:r>
        <w:rPr>
          <w:i/>
        </w:rPr>
        <w:t xml:space="preserve">share ideas </w:t>
      </w:r>
      <w:r>
        <w:t xml:space="preserve">and </w:t>
      </w:r>
      <w:r>
        <w:rPr>
          <w:i/>
        </w:rPr>
        <w:t xml:space="preserve">work collectively </w:t>
      </w:r>
      <w:r>
        <w:t>to resolve</w:t>
      </w:r>
      <w:r>
        <w:rPr>
          <w:spacing w:val="-4"/>
        </w:rPr>
        <w:t xml:space="preserve"> </w:t>
      </w:r>
      <w:r>
        <w:t>issues.</w:t>
      </w:r>
    </w:p>
    <w:p w14:paraId="4D6E4872" w14:textId="77777777" w:rsidR="00B20A64" w:rsidRDefault="00B20A64" w:rsidP="00B20A64">
      <w:pPr>
        <w:spacing w:before="121"/>
        <w:jc w:val="both"/>
      </w:pPr>
      <w:r>
        <w:rPr>
          <w:b/>
          <w:color w:val="76B82A"/>
        </w:rPr>
        <w:t xml:space="preserve">Integrity: </w:t>
      </w:r>
      <w:r>
        <w:t xml:space="preserve">Demonstrates </w:t>
      </w:r>
      <w:r>
        <w:rPr>
          <w:i/>
        </w:rPr>
        <w:t xml:space="preserve">professionalism </w:t>
      </w:r>
      <w:r>
        <w:t xml:space="preserve">in all that they do and </w:t>
      </w:r>
      <w:r>
        <w:rPr>
          <w:i/>
        </w:rPr>
        <w:t xml:space="preserve">acts with integrity </w:t>
      </w:r>
      <w:r>
        <w:t>even when that means walking away from something that might be to their own advantage.</w:t>
      </w:r>
    </w:p>
    <w:p w14:paraId="1ADE1FB9" w14:textId="77777777" w:rsidR="00B20A64" w:rsidRDefault="00B20A64" w:rsidP="00B20A64">
      <w:pPr>
        <w:ind w:hanging="100"/>
      </w:pPr>
    </w:p>
    <w:p w14:paraId="5673BBAC" w14:textId="77777777" w:rsidR="00B20A64" w:rsidRDefault="00B20A64" w:rsidP="00B20A64"/>
    <w:p w14:paraId="30F3898E" w14:textId="35BA6013" w:rsidR="00B20A64" w:rsidRDefault="00B20A64" w:rsidP="00B20A64">
      <w:r w:rsidRPr="00B20A64">
        <w:rPr>
          <w:b/>
          <w:bCs/>
        </w:rPr>
        <w:t>Location</w:t>
      </w:r>
      <w:r>
        <w:t xml:space="preserve">: This position is based in London or Nairobi. </w:t>
      </w:r>
    </w:p>
    <w:p w14:paraId="09F0DEC9" w14:textId="77777777" w:rsidR="00B20A64" w:rsidRDefault="00B20A64" w:rsidP="00B20A64"/>
    <w:p w14:paraId="789F8275" w14:textId="77777777" w:rsidR="00B20A64" w:rsidRDefault="00B20A64" w:rsidP="00B20A64">
      <w:r w:rsidRPr="00B20A64">
        <w:rPr>
          <w:b/>
          <w:bCs/>
        </w:rPr>
        <w:t>Package</w:t>
      </w:r>
      <w:r>
        <w:t>: Available on request.</w:t>
      </w:r>
    </w:p>
    <w:p w14:paraId="1A5CC09C" w14:textId="77777777" w:rsidR="00B20A64" w:rsidRDefault="00B20A64" w:rsidP="00B20A64"/>
    <w:p w14:paraId="7355EF1E" w14:textId="77777777" w:rsidR="00B20A64" w:rsidRDefault="00B20A64" w:rsidP="00B20A64"/>
    <w:p w14:paraId="42C358EB" w14:textId="77777777" w:rsidR="00B20A64" w:rsidRPr="00050DD7" w:rsidRDefault="00B20A64" w:rsidP="00B20A64">
      <w:pPr>
        <w:rPr>
          <w:b/>
          <w:bCs/>
        </w:rPr>
      </w:pPr>
      <w:r w:rsidRPr="00050DD7">
        <w:rPr>
          <w:b/>
          <w:bCs/>
        </w:rPr>
        <w:t>Please include a cover letter and CV in one file.</w:t>
      </w:r>
    </w:p>
    <w:p w14:paraId="45BC1B7C" w14:textId="77777777" w:rsidR="00C27D56" w:rsidRDefault="00C27D56"/>
    <w:sectPr w:rsidR="00C27D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8CA1A" w14:textId="77777777" w:rsidR="00FC394F" w:rsidRDefault="00FC394F">
      <w:r>
        <w:separator/>
      </w:r>
    </w:p>
  </w:endnote>
  <w:endnote w:type="continuationSeparator" w:id="0">
    <w:p w14:paraId="26942AE8" w14:textId="77777777" w:rsidR="00FC394F" w:rsidRDefault="00FC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D7C58" w14:textId="77777777" w:rsidR="007C2686" w:rsidRDefault="002D5A33">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4DC4662B" wp14:editId="02906A8C">
              <wp:simplePos x="0" y="0"/>
              <wp:positionH relativeFrom="page">
                <wp:posOffset>5971540</wp:posOffset>
              </wp:positionH>
              <wp:positionV relativeFrom="page">
                <wp:posOffset>9927590</wp:posOffset>
              </wp:positionV>
              <wp:extent cx="687070" cy="152400"/>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7157F" w14:textId="089E4B04" w:rsidR="007C2686" w:rsidRDefault="002D5A33">
                          <w:pPr>
                            <w:spacing w:line="223" w:lineRule="exact"/>
                            <w:ind w:left="20"/>
                            <w:rPr>
                              <w:b/>
                              <w:sz w:val="20"/>
                            </w:rPr>
                          </w:pPr>
                          <w:r>
                            <w:rPr>
                              <w:sz w:val="20"/>
                            </w:rPr>
                            <w:t xml:space="preserve">Page │ </w:t>
                          </w:r>
                          <w:r>
                            <w:fldChar w:fldCharType="begin"/>
                          </w:r>
                          <w:r>
                            <w:rPr>
                              <w:b/>
                              <w:sz w:val="20"/>
                            </w:rPr>
                            <w:instrText xml:space="preserve"> PAGE </w:instrText>
                          </w:r>
                          <w:r>
                            <w:fldChar w:fldCharType="separate"/>
                          </w:r>
                          <w:r w:rsidR="00B46F05">
                            <w:rPr>
                              <w:b/>
                              <w:noProof/>
                              <w:sz w:val="20"/>
                            </w:rPr>
                            <w:t>3</w:t>
                          </w:r>
                          <w:r>
                            <w:fldChar w:fldCharType="end"/>
                          </w:r>
                          <w:r>
                            <w:rPr>
                              <w:b/>
                              <w:sz w:val="20"/>
                            </w:rPr>
                            <w:t xml:space="preserve"> </w:t>
                          </w:r>
                          <w:r>
                            <w:rPr>
                              <w:sz w:val="20"/>
                            </w:rPr>
                            <w:t xml:space="preserve">of </w:t>
                          </w:r>
                          <w:r>
                            <w:rPr>
                              <w:b/>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4662B" id="_x0000_t202" coordsize="21600,21600" o:spt="202" path="m,l,21600r21600,l21600,xe">
              <v:stroke joinstyle="miter"/>
              <v:path gradientshapeok="t" o:connecttype="rect"/>
            </v:shapetype>
            <v:shape id="Text Box 1" o:spid="_x0000_s1026" type="#_x0000_t202" style="position:absolute;margin-left:470.2pt;margin-top:781.7pt;width:54.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" filled="f" stroked="f">
              <v:textbox inset="0,0,0,0">
                <w:txbxContent>
                  <w:p w14:paraId="5B37157F" w14:textId="089E4B04" w:rsidR="007C2686" w:rsidRDefault="002D5A33">
                    <w:pPr>
                      <w:spacing w:line="223" w:lineRule="exact"/>
                      <w:ind w:left="20"/>
                      <w:rPr>
                        <w:b/>
                        <w:sz w:val="20"/>
                      </w:rPr>
                    </w:pPr>
                    <w:r>
                      <w:rPr>
                        <w:sz w:val="20"/>
                      </w:rPr>
                      <w:t xml:space="preserve">Page │ </w:t>
                    </w:r>
                    <w:r>
                      <w:fldChar w:fldCharType="begin"/>
                    </w:r>
                    <w:r>
                      <w:rPr>
                        <w:b/>
                        <w:sz w:val="20"/>
                      </w:rPr>
                      <w:instrText xml:space="preserve"> PAGE </w:instrText>
                    </w:r>
                    <w:r>
                      <w:fldChar w:fldCharType="separate"/>
                    </w:r>
                    <w:r w:rsidR="00B46F05">
                      <w:rPr>
                        <w:b/>
                        <w:noProof/>
                        <w:sz w:val="20"/>
                      </w:rPr>
                      <w:t>3</w:t>
                    </w:r>
                    <w:r>
                      <w:fldChar w:fldCharType="end"/>
                    </w:r>
                    <w:r>
                      <w:rPr>
                        <w:b/>
                        <w:sz w:val="20"/>
                      </w:rPr>
                      <w:t xml:space="preserve"> </w:t>
                    </w:r>
                    <w:r>
                      <w:rPr>
                        <w:sz w:val="20"/>
                      </w:rPr>
                      <w:t xml:space="preserve">of </w:t>
                    </w:r>
                    <w:r>
                      <w:rPr>
                        <w:b/>
                        <w:sz w:val="2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EB7F4" w14:textId="77777777" w:rsidR="00FC394F" w:rsidRDefault="00FC394F">
      <w:r>
        <w:separator/>
      </w:r>
    </w:p>
  </w:footnote>
  <w:footnote w:type="continuationSeparator" w:id="0">
    <w:p w14:paraId="04AC48E6" w14:textId="77777777" w:rsidR="00FC394F" w:rsidRDefault="00FC3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634E7"/>
    <w:multiLevelType w:val="hybridMultilevel"/>
    <w:tmpl w:val="866C775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6A86673E"/>
    <w:multiLevelType w:val="hybridMultilevel"/>
    <w:tmpl w:val="FA926AE4"/>
    <w:lvl w:ilvl="0" w:tplc="3586BF8E">
      <w:numFmt w:val="bullet"/>
      <w:lvlText w:val=""/>
      <w:lvlJc w:val="left"/>
      <w:pPr>
        <w:ind w:left="460" w:hanging="360"/>
      </w:pPr>
      <w:rPr>
        <w:rFonts w:ascii="Symbol" w:eastAsia="Symbol" w:hAnsi="Symbol" w:cs="Symbol" w:hint="default"/>
        <w:w w:val="100"/>
        <w:sz w:val="22"/>
        <w:szCs w:val="22"/>
        <w:lang w:val="en-GB" w:eastAsia="en-GB" w:bidi="en-GB"/>
      </w:rPr>
    </w:lvl>
    <w:lvl w:ilvl="1" w:tplc="2B888D70">
      <w:numFmt w:val="bullet"/>
      <w:lvlText w:val=""/>
      <w:lvlJc w:val="left"/>
      <w:pPr>
        <w:ind w:left="820" w:hanging="360"/>
      </w:pPr>
      <w:rPr>
        <w:rFonts w:ascii="Symbol" w:eastAsia="Symbol" w:hAnsi="Symbol" w:cs="Symbol" w:hint="default"/>
        <w:w w:val="100"/>
        <w:sz w:val="22"/>
        <w:szCs w:val="22"/>
        <w:lang w:val="en-GB" w:eastAsia="en-GB" w:bidi="en-GB"/>
      </w:rPr>
    </w:lvl>
    <w:lvl w:ilvl="2" w:tplc="8DE03272">
      <w:numFmt w:val="bullet"/>
      <w:lvlText w:val="•"/>
      <w:lvlJc w:val="left"/>
      <w:pPr>
        <w:ind w:left="1756" w:hanging="360"/>
      </w:pPr>
      <w:rPr>
        <w:rFonts w:hint="default"/>
        <w:lang w:val="en-GB" w:eastAsia="en-GB" w:bidi="en-GB"/>
      </w:rPr>
    </w:lvl>
    <w:lvl w:ilvl="3" w:tplc="C1F2FAEC">
      <w:numFmt w:val="bullet"/>
      <w:lvlText w:val="•"/>
      <w:lvlJc w:val="left"/>
      <w:pPr>
        <w:ind w:left="2692" w:hanging="360"/>
      </w:pPr>
      <w:rPr>
        <w:rFonts w:hint="default"/>
        <w:lang w:val="en-GB" w:eastAsia="en-GB" w:bidi="en-GB"/>
      </w:rPr>
    </w:lvl>
    <w:lvl w:ilvl="4" w:tplc="FBAA6BF4">
      <w:numFmt w:val="bullet"/>
      <w:lvlText w:val="•"/>
      <w:lvlJc w:val="left"/>
      <w:pPr>
        <w:ind w:left="3628" w:hanging="360"/>
      </w:pPr>
      <w:rPr>
        <w:rFonts w:hint="default"/>
        <w:lang w:val="en-GB" w:eastAsia="en-GB" w:bidi="en-GB"/>
      </w:rPr>
    </w:lvl>
    <w:lvl w:ilvl="5" w:tplc="F65CD648">
      <w:numFmt w:val="bullet"/>
      <w:lvlText w:val="•"/>
      <w:lvlJc w:val="left"/>
      <w:pPr>
        <w:ind w:left="4565" w:hanging="360"/>
      </w:pPr>
      <w:rPr>
        <w:rFonts w:hint="default"/>
        <w:lang w:val="en-GB" w:eastAsia="en-GB" w:bidi="en-GB"/>
      </w:rPr>
    </w:lvl>
    <w:lvl w:ilvl="6" w:tplc="12B289D2">
      <w:numFmt w:val="bullet"/>
      <w:lvlText w:val="•"/>
      <w:lvlJc w:val="left"/>
      <w:pPr>
        <w:ind w:left="5501" w:hanging="360"/>
      </w:pPr>
      <w:rPr>
        <w:rFonts w:hint="default"/>
        <w:lang w:val="en-GB" w:eastAsia="en-GB" w:bidi="en-GB"/>
      </w:rPr>
    </w:lvl>
    <w:lvl w:ilvl="7" w:tplc="B8982822">
      <w:numFmt w:val="bullet"/>
      <w:lvlText w:val="•"/>
      <w:lvlJc w:val="left"/>
      <w:pPr>
        <w:ind w:left="6437" w:hanging="360"/>
      </w:pPr>
      <w:rPr>
        <w:rFonts w:hint="default"/>
        <w:lang w:val="en-GB" w:eastAsia="en-GB" w:bidi="en-GB"/>
      </w:rPr>
    </w:lvl>
    <w:lvl w:ilvl="8" w:tplc="FD72C8FA">
      <w:numFmt w:val="bullet"/>
      <w:lvlText w:val="•"/>
      <w:lvlJc w:val="left"/>
      <w:pPr>
        <w:ind w:left="7373" w:hanging="3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yMzIxNzcwM7UwMTNQ0lEKTi0uzszPAykwrgUASkV1LSwAAAA="/>
  </w:docVars>
  <w:rsids>
    <w:rsidRoot w:val="00B20A64"/>
    <w:rsid w:val="00032C04"/>
    <w:rsid w:val="00045AEB"/>
    <w:rsid w:val="00092D87"/>
    <w:rsid w:val="001C5C72"/>
    <w:rsid w:val="00245B05"/>
    <w:rsid w:val="002A1FD5"/>
    <w:rsid w:val="002C2E4A"/>
    <w:rsid w:val="002D5A33"/>
    <w:rsid w:val="00374491"/>
    <w:rsid w:val="00410BDF"/>
    <w:rsid w:val="00427A87"/>
    <w:rsid w:val="004A1B7E"/>
    <w:rsid w:val="007C6C3F"/>
    <w:rsid w:val="00A27B3C"/>
    <w:rsid w:val="00A55EF9"/>
    <w:rsid w:val="00B20A64"/>
    <w:rsid w:val="00B224C8"/>
    <w:rsid w:val="00B4282D"/>
    <w:rsid w:val="00B46F05"/>
    <w:rsid w:val="00B911A1"/>
    <w:rsid w:val="00C27D56"/>
    <w:rsid w:val="00CB3E2F"/>
    <w:rsid w:val="00D34220"/>
    <w:rsid w:val="00D83170"/>
    <w:rsid w:val="00E0237C"/>
    <w:rsid w:val="00F0767E"/>
    <w:rsid w:val="00FC394F"/>
    <w:rsid w:val="00FD7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4491"/>
  <w15:chartTrackingRefBased/>
  <w15:docId w15:val="{A08074B4-094B-43A2-AEA2-ACCEF32A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0A64"/>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uiPriority w:val="9"/>
    <w:qFormat/>
    <w:rsid w:val="00B20A64"/>
    <w:pPr>
      <w:ind w:left="100"/>
      <w:outlineLvl w:val="0"/>
    </w:pPr>
    <w:rPr>
      <w:b/>
      <w:bCs/>
      <w:sz w:val="23"/>
      <w:szCs w:val="23"/>
    </w:rPr>
  </w:style>
  <w:style w:type="paragraph" w:styleId="Heading2">
    <w:name w:val="heading 2"/>
    <w:basedOn w:val="Normal"/>
    <w:link w:val="Heading2Char"/>
    <w:uiPriority w:val="9"/>
    <w:unhideWhenUsed/>
    <w:qFormat/>
    <w:rsid w:val="00B20A64"/>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A64"/>
    <w:rPr>
      <w:rFonts w:ascii="Calibri" w:eastAsia="Calibri" w:hAnsi="Calibri" w:cs="Calibri"/>
      <w:b/>
      <w:bCs/>
      <w:sz w:val="23"/>
      <w:szCs w:val="23"/>
      <w:lang w:eastAsia="en-GB" w:bidi="en-GB"/>
    </w:rPr>
  </w:style>
  <w:style w:type="character" w:customStyle="1" w:styleId="Heading2Char">
    <w:name w:val="Heading 2 Char"/>
    <w:basedOn w:val="DefaultParagraphFont"/>
    <w:link w:val="Heading2"/>
    <w:uiPriority w:val="9"/>
    <w:rsid w:val="00B20A64"/>
    <w:rPr>
      <w:rFonts w:ascii="Calibri" w:eastAsia="Calibri" w:hAnsi="Calibri" w:cs="Calibri"/>
      <w:b/>
      <w:bCs/>
      <w:lang w:eastAsia="en-GB" w:bidi="en-GB"/>
    </w:rPr>
  </w:style>
  <w:style w:type="paragraph" w:styleId="BodyText">
    <w:name w:val="Body Text"/>
    <w:basedOn w:val="Normal"/>
    <w:link w:val="BodyTextChar"/>
    <w:uiPriority w:val="1"/>
    <w:qFormat/>
    <w:rsid w:val="00B20A64"/>
  </w:style>
  <w:style w:type="character" w:customStyle="1" w:styleId="BodyTextChar">
    <w:name w:val="Body Text Char"/>
    <w:basedOn w:val="DefaultParagraphFont"/>
    <w:link w:val="BodyText"/>
    <w:uiPriority w:val="1"/>
    <w:rsid w:val="00B20A64"/>
    <w:rPr>
      <w:rFonts w:ascii="Calibri" w:eastAsia="Calibri" w:hAnsi="Calibri" w:cs="Calibri"/>
      <w:lang w:eastAsia="en-GB" w:bidi="en-GB"/>
    </w:rPr>
  </w:style>
  <w:style w:type="paragraph" w:styleId="ListParagraph">
    <w:name w:val="List Paragraph"/>
    <w:basedOn w:val="Normal"/>
    <w:uiPriority w:val="1"/>
    <w:qFormat/>
    <w:rsid w:val="00B20A64"/>
    <w:pPr>
      <w:spacing w:before="39"/>
      <w:ind w:left="460" w:hanging="360"/>
    </w:pPr>
  </w:style>
  <w:style w:type="paragraph" w:styleId="BalloonText">
    <w:name w:val="Balloon Text"/>
    <w:basedOn w:val="Normal"/>
    <w:link w:val="BalloonTextChar"/>
    <w:uiPriority w:val="99"/>
    <w:semiHidden/>
    <w:unhideWhenUsed/>
    <w:rsid w:val="00FD75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5A8"/>
    <w:rPr>
      <w:rFonts w:ascii="Segoe UI" w:eastAsia="Calibri" w:hAnsi="Segoe UI" w:cs="Segoe UI"/>
      <w:sz w:val="18"/>
      <w:szCs w:val="18"/>
      <w:lang w:eastAsia="en-GB" w:bidi="en-GB"/>
    </w:rPr>
  </w:style>
  <w:style w:type="character" w:styleId="CommentReference">
    <w:name w:val="annotation reference"/>
    <w:basedOn w:val="DefaultParagraphFont"/>
    <w:uiPriority w:val="99"/>
    <w:semiHidden/>
    <w:unhideWhenUsed/>
    <w:rsid w:val="001C5C72"/>
    <w:rPr>
      <w:sz w:val="16"/>
      <w:szCs w:val="16"/>
    </w:rPr>
  </w:style>
  <w:style w:type="paragraph" w:styleId="CommentText">
    <w:name w:val="annotation text"/>
    <w:basedOn w:val="Normal"/>
    <w:link w:val="CommentTextChar"/>
    <w:uiPriority w:val="99"/>
    <w:semiHidden/>
    <w:unhideWhenUsed/>
    <w:rsid w:val="001C5C72"/>
    <w:rPr>
      <w:sz w:val="20"/>
      <w:szCs w:val="20"/>
    </w:rPr>
  </w:style>
  <w:style w:type="character" w:customStyle="1" w:styleId="CommentTextChar">
    <w:name w:val="Comment Text Char"/>
    <w:basedOn w:val="DefaultParagraphFont"/>
    <w:link w:val="CommentText"/>
    <w:uiPriority w:val="99"/>
    <w:semiHidden/>
    <w:rsid w:val="001C5C72"/>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1C5C72"/>
    <w:rPr>
      <w:b/>
      <w:bCs/>
    </w:rPr>
  </w:style>
  <w:style w:type="character" w:customStyle="1" w:styleId="CommentSubjectChar">
    <w:name w:val="Comment Subject Char"/>
    <w:basedOn w:val="CommentTextChar"/>
    <w:link w:val="CommentSubject"/>
    <w:uiPriority w:val="99"/>
    <w:semiHidden/>
    <w:rsid w:val="001C5C72"/>
    <w:rPr>
      <w:rFonts w:ascii="Calibri" w:eastAsia="Calibri" w:hAnsi="Calibri" w:cs="Calibri"/>
      <w:b/>
      <w:bCs/>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racoafrica.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organisations/department-for-international-develo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ernment.nl/ministries/ministry-of-foreign-affai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eco.admin.ch/seco/en/home.html" TargetMode="External"/><Relationship Id="rId4" Type="http://schemas.openxmlformats.org/officeDocument/2006/relationships/webSettings" Target="webSettings.xml"/><Relationship Id="rId9" Type="http://schemas.openxmlformats.org/officeDocument/2006/relationships/hyperlink" Target="http://www.pidg.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Ketchassi</dc:creator>
  <cp:keywords/>
  <dc:description/>
  <cp:lastModifiedBy>Lorna McNae</cp:lastModifiedBy>
  <cp:revision>2</cp:revision>
  <dcterms:created xsi:type="dcterms:W3CDTF">2020-07-02T11:24:00Z</dcterms:created>
  <dcterms:modified xsi:type="dcterms:W3CDTF">2020-07-02T11:24:00Z</dcterms:modified>
</cp:coreProperties>
</file>