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A03F" w14:textId="77777777" w:rsidR="00852D44" w:rsidRPr="00A15720" w:rsidRDefault="00852D44" w:rsidP="00C81203">
      <w:pPr>
        <w:rPr>
          <w:rFonts w:cstheme="minorHAnsi"/>
          <w:b/>
          <w:color w:val="FFFFFF" w:themeColor="background1"/>
        </w:rPr>
      </w:pPr>
    </w:p>
    <w:tbl>
      <w:tblPr>
        <w:tblW w:w="5415" w:type="pct"/>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9"/>
        <w:gridCol w:w="3290"/>
        <w:gridCol w:w="1843"/>
        <w:gridCol w:w="2552"/>
      </w:tblGrid>
      <w:tr w:rsidR="00386B11" w:rsidRPr="00386B11" w14:paraId="692974B4" w14:textId="77777777" w:rsidTr="0053264A">
        <w:trPr>
          <w:cantSplit/>
          <w:trHeight w:val="496"/>
        </w:trPr>
        <w:tc>
          <w:tcPr>
            <w:tcW w:w="9765" w:type="dxa"/>
            <w:gridSpan w:val="4"/>
            <w:shd w:val="clear" w:color="auto" w:fill="225374"/>
            <w:vAlign w:val="center"/>
          </w:tcPr>
          <w:p w14:paraId="76D875BB" w14:textId="77777777" w:rsidR="00474BBD" w:rsidRPr="00E373E0" w:rsidRDefault="00474BBD" w:rsidP="00155FEA">
            <w:pPr>
              <w:jc w:val="center"/>
              <w:rPr>
                <w:rFonts w:cstheme="minorHAnsi"/>
                <w:b/>
                <w:color w:val="FFFFFF" w:themeColor="background1"/>
                <w:sz w:val="24"/>
                <w:szCs w:val="24"/>
              </w:rPr>
            </w:pPr>
            <w:r w:rsidRPr="00E373E0">
              <w:rPr>
                <w:rFonts w:cstheme="minorHAnsi"/>
                <w:b/>
                <w:color w:val="FFFFFF" w:themeColor="background1"/>
                <w:sz w:val="24"/>
                <w:szCs w:val="24"/>
              </w:rPr>
              <w:t>JOB DESCRIPTION</w:t>
            </w:r>
          </w:p>
        </w:tc>
      </w:tr>
      <w:tr w:rsidR="00474BBD" w:rsidRPr="00A15720" w14:paraId="1E5A8F4C" w14:textId="77777777" w:rsidTr="0053264A">
        <w:tc>
          <w:tcPr>
            <w:tcW w:w="2080" w:type="dxa"/>
            <w:shd w:val="clear" w:color="auto" w:fill="225374"/>
          </w:tcPr>
          <w:p w14:paraId="766EFB46" w14:textId="77777777" w:rsidR="00474BBD" w:rsidRPr="00E373E0" w:rsidRDefault="00474BBD" w:rsidP="00940BFD">
            <w:pPr>
              <w:pStyle w:val="Heading2"/>
              <w:rPr>
                <w:rFonts w:asciiTheme="minorHAnsi" w:hAnsiTheme="minorHAnsi" w:cstheme="minorHAnsi"/>
                <w:color w:val="FFFFFF" w:themeColor="background1"/>
                <w:sz w:val="22"/>
                <w:szCs w:val="22"/>
              </w:rPr>
            </w:pPr>
            <w:r w:rsidRPr="00E373E0">
              <w:rPr>
                <w:rFonts w:asciiTheme="minorHAnsi" w:hAnsiTheme="minorHAnsi" w:cstheme="minorHAnsi"/>
                <w:color w:val="FFFFFF" w:themeColor="background1"/>
                <w:sz w:val="22"/>
                <w:szCs w:val="22"/>
              </w:rPr>
              <w:t>Job title</w:t>
            </w:r>
          </w:p>
        </w:tc>
        <w:tc>
          <w:tcPr>
            <w:tcW w:w="7685" w:type="dxa"/>
            <w:gridSpan w:val="3"/>
          </w:tcPr>
          <w:p w14:paraId="1AAA9D20" w14:textId="7B24E398" w:rsidR="00474BBD" w:rsidRPr="00852D44" w:rsidRDefault="00703F09" w:rsidP="00940BFD">
            <w:pPr>
              <w:rPr>
                <w:rFonts w:cstheme="minorHAnsi"/>
                <w:b/>
              </w:rPr>
            </w:pPr>
            <w:r w:rsidRPr="00703F09">
              <w:rPr>
                <w:rFonts w:cstheme="minorHAnsi"/>
                <w:b/>
              </w:rPr>
              <w:t>Special Advis</w:t>
            </w:r>
            <w:r w:rsidR="001D2AC5">
              <w:rPr>
                <w:rFonts w:cstheme="minorHAnsi"/>
                <w:b/>
              </w:rPr>
              <w:t>o</w:t>
            </w:r>
            <w:r w:rsidRPr="00703F09">
              <w:rPr>
                <w:rFonts w:cstheme="minorHAnsi"/>
                <w:b/>
              </w:rPr>
              <w:t xml:space="preserve">r to the </w:t>
            </w:r>
            <w:r>
              <w:rPr>
                <w:rFonts w:cstheme="minorHAnsi"/>
                <w:b/>
              </w:rPr>
              <w:t xml:space="preserve">NSIA </w:t>
            </w:r>
            <w:r w:rsidRPr="00703F09">
              <w:rPr>
                <w:rFonts w:cstheme="minorHAnsi"/>
                <w:b/>
              </w:rPr>
              <w:t>CEO on Infrastructure Project Development</w:t>
            </w:r>
          </w:p>
        </w:tc>
      </w:tr>
      <w:tr w:rsidR="00474BBD" w:rsidRPr="00A15720" w14:paraId="35242418" w14:textId="77777777" w:rsidTr="0053264A">
        <w:tc>
          <w:tcPr>
            <w:tcW w:w="2080" w:type="dxa"/>
            <w:shd w:val="clear" w:color="auto" w:fill="225374"/>
          </w:tcPr>
          <w:p w14:paraId="133812B4" w14:textId="77777777" w:rsidR="00474BBD" w:rsidRPr="00386B11" w:rsidRDefault="0067302F"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784848460"/>
                <w:placeholder>
                  <w:docPart w:val="EC98CF49F0034C459CEAB780C5EE0A69"/>
                </w:placeholder>
                <w:temporary/>
                <w:showingPlcHdr/>
                <w15:appearance w15:val="hidden"/>
              </w:sdtPr>
              <w:sdtEndPr/>
              <w:sdtContent>
                <w:r w:rsidR="00474BBD" w:rsidRPr="00386B11">
                  <w:rPr>
                    <w:rFonts w:asciiTheme="minorHAnsi" w:hAnsiTheme="minorHAnsi" w:cstheme="minorHAnsi"/>
                    <w:color w:val="FFFFFF" w:themeColor="background1"/>
                    <w:sz w:val="22"/>
                    <w:szCs w:val="22"/>
                  </w:rPr>
                  <w:t>Location</w:t>
                </w:r>
              </w:sdtContent>
            </w:sdt>
            <w:r w:rsidR="00474BBD" w:rsidRPr="00386B11">
              <w:rPr>
                <w:rFonts w:asciiTheme="minorHAnsi" w:hAnsiTheme="minorHAnsi" w:cstheme="minorHAnsi"/>
                <w:color w:val="FFFFFF" w:themeColor="background1"/>
                <w:sz w:val="22"/>
                <w:szCs w:val="22"/>
              </w:rPr>
              <w:t>:</w:t>
            </w:r>
          </w:p>
        </w:tc>
        <w:tc>
          <w:tcPr>
            <w:tcW w:w="3290" w:type="dxa"/>
            <w:shd w:val="clear" w:color="auto" w:fill="auto"/>
          </w:tcPr>
          <w:p w14:paraId="693250CA" w14:textId="73F263E7" w:rsidR="00474BBD" w:rsidRPr="00A15720" w:rsidRDefault="00703F09" w:rsidP="00940BFD">
            <w:pPr>
              <w:rPr>
                <w:rFonts w:cstheme="minorHAnsi"/>
              </w:rPr>
            </w:pPr>
            <w:r>
              <w:rPr>
                <w:rFonts w:cstheme="minorHAnsi"/>
              </w:rPr>
              <w:t>Abuja, Nigeria (initial</w:t>
            </w:r>
            <w:r w:rsidR="00CB4760">
              <w:rPr>
                <w:rFonts w:cstheme="minorHAnsi"/>
              </w:rPr>
              <w:t>ly</w:t>
            </w:r>
            <w:r>
              <w:rPr>
                <w:rFonts w:cstheme="minorHAnsi"/>
              </w:rPr>
              <w:t xml:space="preserve"> </w:t>
            </w:r>
            <w:r w:rsidR="00C365CB">
              <w:rPr>
                <w:rFonts w:cstheme="minorHAnsi"/>
              </w:rPr>
              <w:t>remote working will be considered)</w:t>
            </w:r>
          </w:p>
        </w:tc>
        <w:tc>
          <w:tcPr>
            <w:tcW w:w="1843" w:type="dxa"/>
            <w:shd w:val="clear" w:color="auto" w:fill="225374"/>
          </w:tcPr>
          <w:p w14:paraId="4A524793" w14:textId="77777777" w:rsidR="00474BBD" w:rsidRPr="00386B11" w:rsidRDefault="0067302F"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1223096936"/>
                <w:placeholder>
                  <w:docPart w:val="E96402D627814F448362429A2391684A"/>
                </w:placeholder>
                <w:temporary/>
                <w:showingPlcHdr/>
                <w15:appearance w15:val="hidden"/>
              </w:sdtPr>
              <w:sdtEndPr/>
              <w:sdtContent>
                <w:r w:rsidR="00474BBD" w:rsidRPr="000F7DEC">
                  <w:rPr>
                    <w:rFonts w:asciiTheme="minorHAnsi" w:hAnsiTheme="minorHAnsi" w:cstheme="minorHAnsi"/>
                    <w:color w:val="FFFFFF" w:themeColor="background1"/>
                    <w:sz w:val="22"/>
                    <w:szCs w:val="22"/>
                  </w:rPr>
                  <w:t>Travel Required</w:t>
                </w:r>
              </w:sdtContent>
            </w:sdt>
            <w:r w:rsidR="00474BBD" w:rsidRPr="00386B11">
              <w:rPr>
                <w:rFonts w:asciiTheme="minorHAnsi" w:hAnsiTheme="minorHAnsi" w:cstheme="minorHAnsi"/>
                <w:color w:val="FFFFFF" w:themeColor="background1"/>
                <w:sz w:val="22"/>
                <w:szCs w:val="22"/>
              </w:rPr>
              <w:t>:</w:t>
            </w:r>
          </w:p>
        </w:tc>
        <w:tc>
          <w:tcPr>
            <w:tcW w:w="2552" w:type="dxa"/>
            <w:shd w:val="clear" w:color="auto" w:fill="auto"/>
          </w:tcPr>
          <w:p w14:paraId="5190A559" w14:textId="46095306" w:rsidR="00474BBD" w:rsidRPr="00852D44" w:rsidRDefault="00C02C72" w:rsidP="00940BFD">
            <w:pPr>
              <w:rPr>
                <w:rFonts w:cstheme="minorHAnsi"/>
              </w:rPr>
            </w:pPr>
            <w:r>
              <w:rPr>
                <w:rFonts w:cstheme="minorHAnsi"/>
              </w:rPr>
              <w:t>Local</w:t>
            </w:r>
            <w:r w:rsidR="00CB4760">
              <w:rPr>
                <w:rFonts w:cstheme="minorHAnsi"/>
              </w:rPr>
              <w:t xml:space="preserve"> and </w:t>
            </w:r>
            <w:r w:rsidR="00852D44">
              <w:rPr>
                <w:rFonts w:cstheme="minorHAnsi"/>
              </w:rPr>
              <w:t>Regional</w:t>
            </w:r>
          </w:p>
        </w:tc>
      </w:tr>
      <w:tr w:rsidR="00474BBD" w:rsidRPr="00A15720" w14:paraId="57A72C17" w14:textId="77777777" w:rsidTr="0053264A">
        <w:trPr>
          <w:trHeight w:val="990"/>
        </w:trPr>
        <w:tc>
          <w:tcPr>
            <w:tcW w:w="2080" w:type="dxa"/>
            <w:tcBorders>
              <w:bottom w:val="single" w:sz="4" w:space="0" w:color="000000"/>
            </w:tcBorders>
            <w:shd w:val="clear" w:color="auto" w:fill="225374"/>
          </w:tcPr>
          <w:p w14:paraId="4689819D" w14:textId="77777777" w:rsidR="00474BBD" w:rsidRPr="00386B11" w:rsidRDefault="00474BBD" w:rsidP="00940BFD">
            <w:pPr>
              <w:pStyle w:val="Heading2"/>
              <w:rPr>
                <w:rFonts w:asciiTheme="minorHAnsi" w:hAnsiTheme="minorHAnsi" w:cstheme="minorHAnsi"/>
                <w:color w:val="FFFFFF" w:themeColor="background1"/>
                <w:sz w:val="22"/>
                <w:szCs w:val="22"/>
              </w:rPr>
            </w:pPr>
            <w:r w:rsidRPr="00386B11">
              <w:rPr>
                <w:rFonts w:asciiTheme="minorHAnsi" w:hAnsiTheme="minorHAnsi" w:cstheme="minorHAnsi"/>
                <w:color w:val="FFFFFF" w:themeColor="background1"/>
                <w:sz w:val="22"/>
                <w:szCs w:val="22"/>
              </w:rPr>
              <w:t>Reporting To:</w:t>
            </w:r>
          </w:p>
        </w:tc>
        <w:tc>
          <w:tcPr>
            <w:tcW w:w="3290" w:type="dxa"/>
            <w:tcBorders>
              <w:bottom w:val="single" w:sz="4" w:space="0" w:color="000000"/>
            </w:tcBorders>
          </w:tcPr>
          <w:p w14:paraId="7DD258B2" w14:textId="6D374C57" w:rsidR="00474BBD" w:rsidRDefault="00BB6B20" w:rsidP="00940BFD">
            <w:pPr>
              <w:rPr>
                <w:rFonts w:cstheme="minorHAnsi"/>
              </w:rPr>
            </w:pPr>
            <w:r w:rsidRPr="00BB6B20">
              <w:rPr>
                <w:rFonts w:cstheme="minorHAnsi"/>
              </w:rPr>
              <w:t>Chief Executive Officer</w:t>
            </w:r>
            <w:r>
              <w:rPr>
                <w:rFonts w:cstheme="minorHAnsi"/>
              </w:rPr>
              <w:t>, NSIA; and</w:t>
            </w:r>
          </w:p>
          <w:p w14:paraId="243E3629" w14:textId="52F0D320" w:rsidR="00BB6B20" w:rsidRPr="00852D44" w:rsidRDefault="00C02C72" w:rsidP="00940BFD">
            <w:pPr>
              <w:rPr>
                <w:rFonts w:cstheme="minorHAnsi"/>
              </w:rPr>
            </w:pPr>
            <w:r>
              <w:rPr>
                <w:rFonts w:cstheme="minorHAnsi"/>
              </w:rPr>
              <w:t>Head of Business Development, InfraCo Africa</w:t>
            </w:r>
          </w:p>
        </w:tc>
        <w:tc>
          <w:tcPr>
            <w:tcW w:w="1843" w:type="dxa"/>
            <w:tcBorders>
              <w:bottom w:val="single" w:sz="4" w:space="0" w:color="000000"/>
            </w:tcBorders>
            <w:shd w:val="clear" w:color="auto" w:fill="225374"/>
          </w:tcPr>
          <w:p w14:paraId="01B0795F" w14:textId="77777777" w:rsidR="00474BBD" w:rsidRPr="00386B11" w:rsidRDefault="0067302F"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538278110"/>
                <w:placeholder>
                  <w:docPart w:val="9D81113B42F749D394C8AADE2A24B07D"/>
                </w:placeholder>
                <w:showingPlcHdr/>
                <w15:appearance w15:val="hidden"/>
              </w:sdtPr>
              <w:sdtEndPr/>
              <w:sdtContent>
                <w:r w:rsidR="00474BBD" w:rsidRPr="00386B11">
                  <w:rPr>
                    <w:rFonts w:asciiTheme="minorHAnsi" w:hAnsiTheme="minorHAnsi" w:cstheme="minorHAnsi"/>
                    <w:color w:val="FFFFFF" w:themeColor="background1"/>
                    <w:sz w:val="22"/>
                    <w:szCs w:val="22"/>
                  </w:rPr>
                  <w:t>Position Type</w:t>
                </w:r>
              </w:sdtContent>
            </w:sdt>
            <w:r w:rsidR="00474BBD" w:rsidRPr="00386B11">
              <w:rPr>
                <w:rFonts w:asciiTheme="minorHAnsi" w:hAnsiTheme="minorHAnsi" w:cstheme="minorHAnsi"/>
                <w:color w:val="FFFFFF" w:themeColor="background1"/>
                <w:sz w:val="22"/>
                <w:szCs w:val="22"/>
              </w:rPr>
              <w:t>:</w:t>
            </w:r>
          </w:p>
        </w:tc>
        <w:sdt>
          <w:sdtPr>
            <w:rPr>
              <w:rFonts w:cstheme="minorHAnsi"/>
            </w:rPr>
            <w:id w:val="861970474"/>
            <w:placeholder>
              <w:docPart w:val="1FEE9F67A7B0441BA60F549460E5918A"/>
            </w:placeholder>
            <w15:appearance w15:val="hidden"/>
          </w:sdtPr>
          <w:sdtEndPr/>
          <w:sdtContent>
            <w:tc>
              <w:tcPr>
                <w:tcW w:w="2552" w:type="dxa"/>
                <w:tcBorders>
                  <w:bottom w:val="single" w:sz="4" w:space="0" w:color="000000"/>
                </w:tcBorders>
              </w:tcPr>
              <w:p w14:paraId="6A2CE702" w14:textId="1F95D8B9" w:rsidR="00474BBD" w:rsidRPr="00A15720" w:rsidRDefault="00CB4760" w:rsidP="00940BFD">
                <w:pPr>
                  <w:rPr>
                    <w:rFonts w:cstheme="minorHAnsi"/>
                  </w:rPr>
                </w:pPr>
                <w:r>
                  <w:rPr>
                    <w:rFonts w:cstheme="minorHAnsi"/>
                  </w:rPr>
                  <w:t xml:space="preserve">Consultant, </w:t>
                </w:r>
                <w:r w:rsidR="00E373E0">
                  <w:rPr>
                    <w:rFonts w:cstheme="minorHAnsi"/>
                  </w:rPr>
                  <w:t>Full time</w:t>
                </w:r>
                <w:r w:rsidR="0043611F">
                  <w:rPr>
                    <w:rFonts w:cstheme="minorHAnsi"/>
                  </w:rPr>
                  <w:t xml:space="preserve">, </w:t>
                </w:r>
                <w:r w:rsidR="0053264A">
                  <w:rPr>
                    <w:rFonts w:cstheme="minorHAnsi"/>
                  </w:rPr>
                  <w:t>12-month</w:t>
                </w:r>
                <w:r w:rsidR="0043611F">
                  <w:rPr>
                    <w:rFonts w:cstheme="minorHAnsi"/>
                  </w:rPr>
                  <w:t xml:space="preserve"> period</w:t>
                </w:r>
              </w:p>
            </w:tc>
          </w:sdtContent>
        </w:sdt>
      </w:tr>
      <w:tr w:rsidR="00C318D8" w:rsidRPr="00386B11" w14:paraId="0124EB6B"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225374"/>
          </w:tcPr>
          <w:p w14:paraId="23C96B45" w14:textId="4483B2B6" w:rsidR="00C318D8" w:rsidRPr="00386B11" w:rsidRDefault="007A4C83" w:rsidP="00C318D8">
            <w:pPr>
              <w:pStyle w:val="Heading2"/>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NSIA Overview </w:t>
            </w:r>
          </w:p>
        </w:tc>
      </w:tr>
      <w:tr w:rsidR="00C318D8" w:rsidRPr="00386B11" w14:paraId="0DE8C467"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auto"/>
          </w:tcPr>
          <w:p w14:paraId="6C96BF5A" w14:textId="77777777" w:rsidR="00660261" w:rsidRDefault="00660261" w:rsidP="008744EF">
            <w:pPr>
              <w:spacing w:after="0"/>
              <w:rPr>
                <w:rFonts w:eastAsiaTheme="majorEastAsia" w:cstheme="minorHAnsi"/>
                <w:lang w:val="en-US" w:eastAsia="ja-JP"/>
              </w:rPr>
            </w:pPr>
          </w:p>
          <w:p w14:paraId="6B211E07" w14:textId="2E6AD040" w:rsidR="000F4CBA" w:rsidRPr="0043611F" w:rsidRDefault="0054015F" w:rsidP="008744EF">
            <w:pPr>
              <w:spacing w:after="0"/>
              <w:rPr>
                <w:rFonts w:eastAsiaTheme="majorEastAsia" w:cstheme="minorHAnsi"/>
                <w:lang w:val="en-US" w:eastAsia="ja-JP"/>
              </w:rPr>
            </w:pPr>
            <w:r w:rsidRPr="0043611F">
              <w:rPr>
                <w:rFonts w:eastAsiaTheme="majorEastAsia" w:cstheme="minorHAnsi"/>
                <w:lang w:val="en-US" w:eastAsia="ja-JP"/>
              </w:rPr>
              <w:t>As a key tool for facilitating infrastructure investments in Nigeria, the country’s National Assembly created the Nigeria Sovereign Investment Authority (NSIA) in 201</w:t>
            </w:r>
            <w:r w:rsidR="00982AD2" w:rsidRPr="0043611F">
              <w:rPr>
                <w:rFonts w:eastAsiaTheme="majorEastAsia" w:cstheme="minorHAnsi"/>
                <w:lang w:val="en-US" w:eastAsia="ja-JP"/>
              </w:rPr>
              <w:t>1</w:t>
            </w:r>
            <w:r w:rsidRPr="0043611F">
              <w:rPr>
                <w:rFonts w:eastAsiaTheme="majorEastAsia" w:cstheme="minorHAnsi"/>
                <w:lang w:val="en-US" w:eastAsia="ja-JP"/>
              </w:rPr>
              <w:t xml:space="preserve"> to manage the Nigeria sovereign wealth fund, into which the surplus income produced from Nigeria's excess oil reserves is deposited.  </w:t>
            </w:r>
            <w:r w:rsidR="00982AD2" w:rsidRPr="0043611F">
              <w:rPr>
                <w:rFonts w:eastAsiaTheme="majorEastAsia" w:cstheme="minorHAnsi"/>
                <w:lang w:val="en-US" w:eastAsia="ja-JP"/>
              </w:rPr>
              <w:t xml:space="preserve">NSIA began investment activities in 2013, with a seed capital of US$1 billion, </w:t>
            </w:r>
            <w:r w:rsidR="000F4CBA" w:rsidRPr="0043611F">
              <w:rPr>
                <w:rFonts w:eastAsiaTheme="majorEastAsia" w:cstheme="minorHAnsi"/>
                <w:lang w:val="en-US" w:eastAsia="ja-JP"/>
              </w:rPr>
              <w:t xml:space="preserve">and </w:t>
            </w:r>
            <w:r w:rsidR="005D3C2E">
              <w:rPr>
                <w:rFonts w:eastAsiaTheme="majorEastAsia" w:cstheme="minorHAnsi"/>
                <w:lang w:val="en-US" w:eastAsia="ja-JP"/>
              </w:rPr>
              <w:t xml:space="preserve">currently manages US$2.1bn in its core funds, and </w:t>
            </w:r>
            <w:r w:rsidR="000F4CBA" w:rsidRPr="0043611F">
              <w:rPr>
                <w:rFonts w:eastAsiaTheme="majorEastAsia" w:cstheme="minorHAnsi"/>
                <w:lang w:val="en-US" w:eastAsia="ja-JP"/>
              </w:rPr>
              <w:t>an</w:t>
            </w:r>
            <w:r w:rsidR="00982AD2" w:rsidRPr="0043611F">
              <w:rPr>
                <w:rFonts w:eastAsiaTheme="majorEastAsia" w:cstheme="minorHAnsi"/>
                <w:lang w:val="en-US" w:eastAsia="ja-JP"/>
              </w:rPr>
              <w:t xml:space="preserve"> additional </w:t>
            </w:r>
            <w:r w:rsidR="005D3C2E">
              <w:rPr>
                <w:rFonts w:eastAsiaTheme="majorEastAsia" w:cstheme="minorHAnsi"/>
                <w:lang w:val="en-US" w:eastAsia="ja-JP"/>
              </w:rPr>
              <w:t xml:space="preserve">over </w:t>
            </w:r>
            <w:r w:rsidR="000F4CBA" w:rsidRPr="0043611F">
              <w:rPr>
                <w:rFonts w:eastAsiaTheme="majorEastAsia" w:cstheme="minorHAnsi"/>
                <w:lang w:val="en-US" w:eastAsia="ja-JP"/>
              </w:rPr>
              <w:t>US</w:t>
            </w:r>
            <w:r w:rsidR="00982AD2" w:rsidRPr="0043611F">
              <w:rPr>
                <w:rFonts w:eastAsiaTheme="majorEastAsia" w:cstheme="minorHAnsi"/>
                <w:lang w:val="en-US" w:eastAsia="ja-JP"/>
              </w:rPr>
              <w:t>$</w:t>
            </w:r>
            <w:r w:rsidR="005D3C2E">
              <w:rPr>
                <w:rFonts w:eastAsiaTheme="majorEastAsia" w:cstheme="minorHAnsi"/>
                <w:lang w:val="en-US" w:eastAsia="ja-JP"/>
              </w:rPr>
              <w:t xml:space="preserve">1bn in third-party funds on behalf of FGN and other agencies of the Government. </w:t>
            </w:r>
            <w:r w:rsidR="000F4CBA" w:rsidRPr="0043611F">
              <w:rPr>
                <w:rFonts w:eastAsiaTheme="majorEastAsia" w:cstheme="minorHAnsi"/>
                <w:lang w:val="en-US" w:eastAsia="ja-JP"/>
              </w:rPr>
              <w:t xml:space="preserve"> </w:t>
            </w:r>
          </w:p>
          <w:p w14:paraId="264DA78B" w14:textId="77777777" w:rsidR="000F4CBA" w:rsidRPr="0043611F" w:rsidRDefault="000F4CBA" w:rsidP="008744EF">
            <w:pPr>
              <w:spacing w:after="0"/>
              <w:rPr>
                <w:rFonts w:eastAsiaTheme="majorEastAsia" w:cstheme="minorHAnsi"/>
                <w:lang w:val="en-US" w:eastAsia="ja-JP"/>
              </w:rPr>
            </w:pPr>
          </w:p>
          <w:p w14:paraId="1807119F" w14:textId="52C3E3F1" w:rsidR="000F4CBA" w:rsidRPr="0043611F" w:rsidRDefault="000F4CBA" w:rsidP="008744EF">
            <w:pPr>
              <w:spacing w:after="0"/>
              <w:rPr>
                <w:rFonts w:eastAsiaTheme="majorEastAsia" w:cstheme="minorHAnsi"/>
                <w:lang w:val="en-US" w:eastAsia="ja-JP"/>
              </w:rPr>
            </w:pPr>
            <w:r w:rsidRPr="0043611F">
              <w:rPr>
                <w:rFonts w:eastAsiaTheme="majorEastAsia" w:cstheme="minorHAnsi"/>
                <w:lang w:val="en-US" w:eastAsia="ja-JP"/>
              </w:rPr>
              <w:t>The NSIA is empowered to receive, manage and invest funds in a diversified portfolio of medium and</w:t>
            </w:r>
            <w:r w:rsidR="00BA671E">
              <w:rPr>
                <w:rFonts w:eastAsiaTheme="majorEastAsia" w:cstheme="minorHAnsi"/>
                <w:lang w:val="en-US" w:eastAsia="ja-JP"/>
              </w:rPr>
              <w:t xml:space="preserve"> </w:t>
            </w:r>
            <w:r w:rsidRPr="0043611F">
              <w:rPr>
                <w:rFonts w:eastAsiaTheme="majorEastAsia" w:cstheme="minorHAnsi"/>
                <w:lang w:val="en-US" w:eastAsia="ja-JP"/>
              </w:rPr>
              <w:t>long term assets on behalf of the Federal Government, State Governments, Federal Capital Territory, and Local Governments Area Councils. To give effect to the mandates, the NSIA established three main funds: the Stabilisation Fund, the Future Generations Fund and the Nigeria Infrastructure Fund. The role of the Stabilisation Fund is to provide budget support in times of economic stress; the Future Generations Fund is an inter-generational savings fund for future generations of Nigerians and the Nigeria Infrastructure Fund is to invest in domestic infrastructure.</w:t>
            </w:r>
          </w:p>
          <w:p w14:paraId="5D24BD05" w14:textId="77777777" w:rsidR="000F4CBA" w:rsidRPr="0043611F" w:rsidRDefault="000F4CBA" w:rsidP="008744EF">
            <w:pPr>
              <w:spacing w:after="0"/>
              <w:rPr>
                <w:rFonts w:eastAsiaTheme="majorEastAsia" w:cstheme="minorHAnsi"/>
                <w:lang w:val="en-US" w:eastAsia="ja-JP"/>
              </w:rPr>
            </w:pPr>
          </w:p>
          <w:p w14:paraId="229A4F4C" w14:textId="0FC3DE6F" w:rsidR="0054015F" w:rsidRPr="0043611F" w:rsidRDefault="0054015F" w:rsidP="008744EF">
            <w:pPr>
              <w:spacing w:after="0"/>
              <w:rPr>
                <w:rFonts w:eastAsiaTheme="majorEastAsia" w:cstheme="minorHAnsi"/>
                <w:lang w:val="en-US" w:eastAsia="ja-JP"/>
              </w:rPr>
            </w:pPr>
            <w:r w:rsidRPr="0043611F">
              <w:rPr>
                <w:rFonts w:eastAsiaTheme="majorEastAsia" w:cstheme="minorHAnsi"/>
                <w:lang w:val="en-US" w:eastAsia="ja-JP"/>
              </w:rPr>
              <w:t>The NSIA is a signatory to the Santiago Principles of the International Monetary Fund (IMF) / International Forum of Sovereign Wealth Funds</w:t>
            </w:r>
            <w:r w:rsidR="008744EF" w:rsidRPr="0043611F">
              <w:rPr>
                <w:rFonts w:eastAsiaTheme="majorEastAsia" w:cstheme="minorHAnsi"/>
                <w:lang w:val="en-US" w:eastAsia="ja-JP"/>
              </w:rPr>
              <w:t xml:space="preserve"> </w:t>
            </w:r>
            <w:r w:rsidRPr="0043611F">
              <w:rPr>
                <w:rFonts w:eastAsiaTheme="majorEastAsia" w:cstheme="minorHAnsi"/>
                <w:lang w:val="en-US" w:eastAsia="ja-JP"/>
              </w:rPr>
              <w:t>(IFSWF), which are a set of 24 voluntary guidelines that assign best practices for the operations of Sovereign Wealth Funds including transparency and governance.</w:t>
            </w:r>
          </w:p>
          <w:p w14:paraId="33DBAF81" w14:textId="3EE6C6CC" w:rsidR="00AC341E" w:rsidRPr="00AC341E" w:rsidRDefault="00AC341E" w:rsidP="008744EF">
            <w:pPr>
              <w:spacing w:after="0"/>
              <w:rPr>
                <w:rFonts w:eastAsiaTheme="majorEastAsia" w:cstheme="minorHAnsi"/>
                <w:sz w:val="20"/>
                <w:szCs w:val="20"/>
                <w:lang w:val="en-US" w:eastAsia="ja-JP"/>
              </w:rPr>
            </w:pPr>
          </w:p>
        </w:tc>
      </w:tr>
      <w:tr w:rsidR="00CB4760" w:rsidRPr="00386B11" w14:paraId="3965CDA4"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225374"/>
          </w:tcPr>
          <w:p w14:paraId="123C967C" w14:textId="74A8893C" w:rsidR="00CB4760" w:rsidRPr="00386B11" w:rsidRDefault="007A4C83" w:rsidP="001F294D">
            <w:pPr>
              <w:pStyle w:val="Heading2"/>
              <w:rPr>
                <w:rFonts w:asciiTheme="minorHAnsi" w:hAnsiTheme="minorHAnsi" w:cstheme="minorHAnsi"/>
                <w:color w:val="FFFFFF" w:themeColor="background1"/>
                <w:sz w:val="22"/>
                <w:szCs w:val="22"/>
              </w:rPr>
            </w:pPr>
            <w:bookmarkStart w:id="0" w:name="_Hlk48821694"/>
            <w:r>
              <w:rPr>
                <w:rFonts w:asciiTheme="minorHAnsi" w:hAnsiTheme="minorHAnsi" w:cstheme="minorHAnsi"/>
                <w:color w:val="FFFFFF" w:themeColor="background1"/>
                <w:sz w:val="22"/>
                <w:szCs w:val="22"/>
              </w:rPr>
              <w:t>PIDG Overview</w:t>
            </w:r>
          </w:p>
        </w:tc>
      </w:tr>
      <w:tr w:rsidR="00CB4760" w:rsidRPr="00386B11" w14:paraId="72C94156"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FFFFFF" w:themeFill="background1"/>
          </w:tcPr>
          <w:p w14:paraId="36655AC6" w14:textId="77777777" w:rsidR="007A4C83" w:rsidRPr="00660261" w:rsidRDefault="007A4C83" w:rsidP="007A4C83">
            <w:pPr>
              <w:spacing w:after="0"/>
              <w:rPr>
                <w:rFonts w:eastAsiaTheme="majorEastAsia" w:cstheme="minorHAnsi"/>
                <w:lang w:val="en-US" w:eastAsia="ja-JP"/>
              </w:rPr>
            </w:pPr>
          </w:p>
          <w:p w14:paraId="5C93EF63" w14:textId="6D361061" w:rsidR="005D46F2" w:rsidRPr="00660261" w:rsidRDefault="007A4C83" w:rsidP="00DC0B6E">
            <w:pPr>
              <w:spacing w:after="0"/>
              <w:rPr>
                <w:rFonts w:eastAsiaTheme="majorEastAsia" w:cstheme="minorHAnsi"/>
                <w:lang w:val="en-US" w:eastAsia="ja-JP"/>
              </w:rPr>
            </w:pPr>
            <w:r w:rsidRPr="00660261">
              <w:rPr>
                <w:rFonts w:eastAsiaTheme="majorEastAsia" w:cstheme="minorHAnsi"/>
                <w:lang w:val="en-US" w:eastAsia="ja-JP"/>
              </w:rPr>
              <w:t xml:space="preserve">The Private Infrastructure Development Group (PIDG) is an innovative infrastructure development and finance organisation delivering pioneering infrastructure in the poorest and most fragile countries in Africa and South East Asia. </w:t>
            </w:r>
            <w:r w:rsidR="00660261">
              <w:rPr>
                <w:rFonts w:eastAsiaTheme="majorEastAsia" w:cstheme="minorHAnsi"/>
                <w:lang w:val="en-US" w:eastAsia="ja-JP"/>
              </w:rPr>
              <w:t xml:space="preserve">PIDG’s </w:t>
            </w:r>
            <w:r w:rsidRPr="00660261">
              <w:rPr>
                <w:rFonts w:eastAsiaTheme="majorEastAsia" w:cstheme="minorHAnsi"/>
                <w:lang w:val="en-US" w:eastAsia="ja-JP"/>
              </w:rPr>
              <w:t xml:space="preserve">purpose is to combat poverty through promoting the construction of private infrastructure projects, helping economies grow and changing people’s lives. </w:t>
            </w:r>
            <w:r w:rsidR="00DC0B6E">
              <w:rPr>
                <w:rFonts w:eastAsiaTheme="majorEastAsia" w:cstheme="minorHAnsi"/>
                <w:lang w:val="en-US" w:eastAsia="ja-JP"/>
              </w:rPr>
              <w:t xml:space="preserve"> PIDG’s</w:t>
            </w:r>
            <w:r w:rsidRPr="00660261">
              <w:rPr>
                <w:rFonts w:eastAsiaTheme="majorEastAsia" w:cstheme="minorHAnsi"/>
                <w:lang w:val="en-US" w:eastAsia="ja-JP"/>
              </w:rPr>
              <w:t xml:space="preserve"> vision is the enhanced provision of affordable and sustainable infrastructure services in low-income countries and fragile states across a number of key sectors, including power, transportation, water, telecoms, affordable housing, and agri-infrastructure, leading to greater inclusion and poverty reduction. </w:t>
            </w:r>
            <w:r w:rsidR="00DC0B6E">
              <w:rPr>
                <w:rFonts w:eastAsiaTheme="majorEastAsia" w:cstheme="minorHAnsi"/>
                <w:lang w:val="en-US" w:eastAsia="ja-JP"/>
              </w:rPr>
              <w:t xml:space="preserve"> </w:t>
            </w:r>
            <w:r w:rsidR="005D46F2" w:rsidRPr="00660261">
              <w:rPr>
                <w:rFonts w:eastAsiaTheme="majorEastAsia" w:cstheme="minorHAnsi"/>
                <w:lang w:val="en-US" w:eastAsia="ja-JP"/>
              </w:rPr>
              <w:t>PIDG operates along the project life cycle and across the capital structure, to help projects overcome the financial, technical or environmental challenges, creating investment-ready, bankable infrastructure opportunities. PIDG delivers its pioneering infrastructure through three business lines that deploy a unique set of capabilities</w:t>
            </w:r>
            <w:r w:rsidR="00DC0B6E">
              <w:rPr>
                <w:rFonts w:eastAsiaTheme="majorEastAsia" w:cstheme="minorHAnsi"/>
                <w:lang w:val="en-US" w:eastAsia="ja-JP"/>
              </w:rPr>
              <w:t>:</w:t>
            </w:r>
          </w:p>
          <w:p w14:paraId="5AF5D22C" w14:textId="77777777" w:rsidR="0084112C" w:rsidRDefault="005D46F2" w:rsidP="0097777F">
            <w:pPr>
              <w:pStyle w:val="Heading2"/>
              <w:rPr>
                <w:rFonts w:asciiTheme="minorHAnsi" w:hAnsiTheme="minorHAnsi" w:cstheme="minorHAnsi"/>
                <w:b w:val="0"/>
                <w:sz w:val="22"/>
                <w:szCs w:val="22"/>
              </w:rPr>
            </w:pPr>
            <w:r w:rsidRPr="00660261">
              <w:rPr>
                <w:rFonts w:asciiTheme="minorHAnsi" w:hAnsiTheme="minorHAnsi" w:cstheme="minorHAnsi"/>
                <w:b w:val="0"/>
                <w:sz w:val="22"/>
                <w:szCs w:val="22"/>
              </w:rPr>
              <w:t> </w:t>
            </w:r>
          </w:p>
          <w:p w14:paraId="07644D39" w14:textId="34DC42B3" w:rsidR="0097777F" w:rsidRDefault="0084112C" w:rsidP="0097777F">
            <w:pPr>
              <w:pStyle w:val="Heading2"/>
              <w:rPr>
                <w:rFonts w:asciiTheme="minorHAnsi" w:hAnsiTheme="minorHAnsi" w:cstheme="minorHAnsi"/>
                <w:b w:val="0"/>
                <w:sz w:val="22"/>
                <w:szCs w:val="22"/>
              </w:rPr>
            </w:pPr>
            <w:proofErr w:type="spellStart"/>
            <w:r w:rsidRPr="0084112C">
              <w:rPr>
                <w:rFonts w:asciiTheme="minorHAnsi" w:hAnsiTheme="minorHAnsi" w:cstheme="minorHAnsi"/>
                <w:b w:val="0"/>
                <w:sz w:val="22"/>
                <w:szCs w:val="22"/>
              </w:rPr>
              <w:lastRenderedPageBreak/>
              <w:t>i</w:t>
            </w:r>
            <w:proofErr w:type="spellEnd"/>
            <w:r w:rsidRPr="0084112C">
              <w:rPr>
                <w:rFonts w:asciiTheme="minorHAnsi" w:hAnsiTheme="minorHAnsi" w:cstheme="minorHAnsi"/>
                <w:b w:val="0"/>
                <w:sz w:val="22"/>
                <w:szCs w:val="22"/>
              </w:rPr>
              <w:t>)</w:t>
            </w:r>
            <w:r>
              <w:rPr>
                <w:rFonts w:asciiTheme="minorHAnsi" w:hAnsiTheme="minorHAnsi" w:cstheme="minorHAnsi"/>
                <w:b w:val="0"/>
                <w:sz w:val="22"/>
                <w:szCs w:val="22"/>
              </w:rPr>
              <w:t xml:space="preserve"> </w:t>
            </w:r>
            <w:r w:rsidR="000D2005" w:rsidRPr="000D2005">
              <w:rPr>
                <w:rFonts w:asciiTheme="minorHAnsi" w:hAnsiTheme="minorHAnsi" w:cstheme="minorHAnsi"/>
                <w:b w:val="0"/>
                <w:sz w:val="22"/>
                <w:szCs w:val="22"/>
              </w:rPr>
              <w:t>PIDG Technical Assistance (PIDG TA) provides technical assistance grants and viability gap funding to PIDG Companies where needed to support and enable projects that they develop and finance. This funding may be utilised to meet a range of needs associated with the infrastructure project development cycle including the assessment and feasibility of potential investment opportunities and building capacity of host country partners and local investors.</w:t>
            </w:r>
          </w:p>
          <w:p w14:paraId="00F79C75" w14:textId="77777777" w:rsidR="000D2005" w:rsidRPr="00660261" w:rsidRDefault="000D2005" w:rsidP="0097777F">
            <w:pPr>
              <w:pStyle w:val="Heading2"/>
              <w:rPr>
                <w:rFonts w:asciiTheme="minorHAnsi" w:hAnsiTheme="minorHAnsi" w:cstheme="minorHAnsi"/>
                <w:b w:val="0"/>
                <w:sz w:val="22"/>
                <w:szCs w:val="22"/>
              </w:rPr>
            </w:pPr>
          </w:p>
          <w:p w14:paraId="6542C722" w14:textId="528CE45D" w:rsidR="0097777F" w:rsidRPr="00660261" w:rsidRDefault="000D2005" w:rsidP="0094493B">
            <w:pPr>
              <w:pStyle w:val="Heading2"/>
              <w:rPr>
                <w:rFonts w:asciiTheme="minorHAnsi" w:hAnsiTheme="minorHAnsi" w:cstheme="minorHAnsi"/>
                <w:b w:val="0"/>
                <w:sz w:val="22"/>
                <w:szCs w:val="22"/>
              </w:rPr>
            </w:pPr>
            <w:r>
              <w:rPr>
                <w:rFonts w:asciiTheme="minorHAnsi" w:hAnsiTheme="minorHAnsi" w:cstheme="minorHAnsi"/>
                <w:b w:val="0"/>
                <w:sz w:val="22"/>
                <w:szCs w:val="22"/>
              </w:rPr>
              <w:t xml:space="preserve">ii) </w:t>
            </w:r>
            <w:r w:rsidR="0094493B" w:rsidRPr="00660261">
              <w:rPr>
                <w:rFonts w:asciiTheme="minorHAnsi" w:hAnsiTheme="minorHAnsi" w:cstheme="minorHAnsi"/>
                <w:b w:val="0"/>
                <w:sz w:val="22"/>
                <w:szCs w:val="22"/>
              </w:rPr>
              <w:t xml:space="preserve">Developer </w:t>
            </w:r>
            <w:r>
              <w:rPr>
                <w:rFonts w:asciiTheme="minorHAnsi" w:hAnsiTheme="minorHAnsi" w:cstheme="minorHAnsi"/>
                <w:b w:val="0"/>
                <w:sz w:val="22"/>
                <w:szCs w:val="22"/>
              </w:rPr>
              <w:t>–</w:t>
            </w:r>
            <w:r w:rsidR="0094493B" w:rsidRPr="00660261">
              <w:rPr>
                <w:rFonts w:asciiTheme="minorHAnsi" w:hAnsiTheme="minorHAnsi" w:cstheme="minorHAnsi"/>
                <w:b w:val="0"/>
                <w:sz w:val="22"/>
                <w:szCs w:val="22"/>
              </w:rPr>
              <w:t xml:space="preserve"> Investor</w:t>
            </w:r>
            <w:r w:rsidR="00593D4E">
              <w:rPr>
                <w:rFonts w:asciiTheme="minorHAnsi" w:hAnsiTheme="minorHAnsi" w:cstheme="minorHAnsi"/>
                <w:b w:val="0"/>
                <w:sz w:val="22"/>
                <w:szCs w:val="22"/>
              </w:rPr>
              <w:t>:</w:t>
            </w:r>
            <w:r>
              <w:rPr>
                <w:rFonts w:asciiTheme="minorHAnsi" w:hAnsiTheme="minorHAnsi" w:cstheme="minorHAnsi"/>
                <w:b w:val="0"/>
                <w:sz w:val="22"/>
                <w:szCs w:val="22"/>
              </w:rPr>
              <w:t xml:space="preserve"> </w:t>
            </w:r>
            <w:r w:rsidR="0094493B" w:rsidRPr="00660261">
              <w:rPr>
                <w:rFonts w:asciiTheme="minorHAnsi" w:hAnsiTheme="minorHAnsi" w:cstheme="minorHAnsi"/>
                <w:b w:val="0"/>
                <w:sz w:val="22"/>
                <w:szCs w:val="22"/>
              </w:rPr>
              <w:t>InfraCo Africa and InfraCo Asia originate, develop, structure, invest and manage innovative and pioneering projects. They take on early project development providing management and capital to address early-stage risks and developing bankable projects that can attract debt and equity at financial close.</w:t>
            </w:r>
          </w:p>
          <w:p w14:paraId="34415630" w14:textId="49944F6C" w:rsidR="0094493B" w:rsidRPr="00660261" w:rsidRDefault="0094493B" w:rsidP="0094493B">
            <w:pPr>
              <w:pStyle w:val="Heading2"/>
              <w:rPr>
                <w:rFonts w:asciiTheme="minorHAnsi" w:hAnsiTheme="minorHAnsi" w:cstheme="minorHAnsi"/>
                <w:b w:val="0"/>
                <w:sz w:val="22"/>
                <w:szCs w:val="22"/>
              </w:rPr>
            </w:pPr>
          </w:p>
          <w:p w14:paraId="59B7AFDC" w14:textId="0084EEBE" w:rsidR="0094493B" w:rsidRPr="00660261" w:rsidRDefault="000D2005" w:rsidP="0094493B">
            <w:pPr>
              <w:pStyle w:val="Heading2"/>
              <w:rPr>
                <w:rFonts w:asciiTheme="minorHAnsi" w:hAnsiTheme="minorHAnsi" w:cstheme="minorHAnsi"/>
                <w:b w:val="0"/>
                <w:sz w:val="22"/>
                <w:szCs w:val="22"/>
              </w:rPr>
            </w:pPr>
            <w:r>
              <w:rPr>
                <w:rFonts w:asciiTheme="minorHAnsi" w:hAnsiTheme="minorHAnsi" w:cstheme="minorHAnsi"/>
                <w:b w:val="0"/>
                <w:sz w:val="22"/>
                <w:szCs w:val="22"/>
              </w:rPr>
              <w:t xml:space="preserve">iii) </w:t>
            </w:r>
            <w:r w:rsidR="0094493B" w:rsidRPr="00660261">
              <w:rPr>
                <w:rFonts w:asciiTheme="minorHAnsi" w:hAnsiTheme="minorHAnsi" w:cstheme="minorHAnsi"/>
                <w:b w:val="0"/>
                <w:sz w:val="22"/>
                <w:szCs w:val="22"/>
              </w:rPr>
              <w:t>Credit Solutions</w:t>
            </w:r>
            <w:r w:rsidR="00DB5465">
              <w:rPr>
                <w:rFonts w:asciiTheme="minorHAnsi" w:hAnsiTheme="minorHAnsi" w:cstheme="minorHAnsi"/>
                <w:b w:val="0"/>
                <w:sz w:val="22"/>
                <w:szCs w:val="22"/>
              </w:rPr>
              <w:t>:</w:t>
            </w:r>
            <w:r>
              <w:rPr>
                <w:rFonts w:asciiTheme="minorHAnsi" w:hAnsiTheme="minorHAnsi" w:cstheme="minorHAnsi"/>
                <w:b w:val="0"/>
                <w:sz w:val="22"/>
                <w:szCs w:val="22"/>
              </w:rPr>
              <w:t xml:space="preserve"> </w:t>
            </w:r>
            <w:r w:rsidR="00360034">
              <w:rPr>
                <w:rFonts w:asciiTheme="minorHAnsi" w:hAnsiTheme="minorHAnsi" w:cstheme="minorHAnsi"/>
                <w:b w:val="0"/>
                <w:sz w:val="22"/>
                <w:szCs w:val="22"/>
              </w:rPr>
              <w:t xml:space="preserve">GuarantCo and The Emerging Africa Infrastructure Fund </w:t>
            </w:r>
            <w:r w:rsidR="0094493B" w:rsidRPr="00660261">
              <w:rPr>
                <w:rFonts w:asciiTheme="minorHAnsi" w:hAnsiTheme="minorHAnsi" w:cstheme="minorHAnsi"/>
                <w:b w:val="0"/>
                <w:sz w:val="22"/>
                <w:szCs w:val="22"/>
              </w:rPr>
              <w:t>address a shortage of long-term, patient funding and a lack of local currency financing and local capital market development for private sector infrastructure projects in developing countries.</w:t>
            </w:r>
            <w:r w:rsidR="00360034">
              <w:rPr>
                <w:rFonts w:asciiTheme="minorHAnsi" w:hAnsiTheme="minorHAnsi" w:cstheme="minorHAnsi"/>
                <w:b w:val="0"/>
                <w:sz w:val="22"/>
                <w:szCs w:val="22"/>
              </w:rPr>
              <w:t xml:space="preserve"> </w:t>
            </w:r>
            <w:r w:rsidR="0094493B" w:rsidRPr="00660261">
              <w:rPr>
                <w:rFonts w:asciiTheme="minorHAnsi" w:hAnsiTheme="minorHAnsi" w:cstheme="minorHAnsi"/>
                <w:b w:val="0"/>
                <w:sz w:val="22"/>
                <w:szCs w:val="22"/>
              </w:rPr>
              <w:t xml:space="preserve">They provide funded and contingent hard currency and local currency credit solutions, with a focus on increasing </w:t>
            </w:r>
            <w:r w:rsidR="00EF5655">
              <w:rPr>
                <w:rFonts w:asciiTheme="minorHAnsi" w:hAnsiTheme="minorHAnsi" w:cstheme="minorHAnsi"/>
                <w:b w:val="0"/>
                <w:sz w:val="22"/>
                <w:szCs w:val="22"/>
              </w:rPr>
              <w:t>domestic</w:t>
            </w:r>
            <w:r w:rsidR="0094493B" w:rsidRPr="00660261">
              <w:rPr>
                <w:rFonts w:asciiTheme="minorHAnsi" w:hAnsiTheme="minorHAnsi" w:cstheme="minorHAnsi"/>
                <w:b w:val="0"/>
                <w:sz w:val="22"/>
                <w:szCs w:val="22"/>
              </w:rPr>
              <w:t xml:space="preserve"> participation in </w:t>
            </w:r>
            <w:r w:rsidR="008E3FCF">
              <w:rPr>
                <w:rFonts w:asciiTheme="minorHAnsi" w:hAnsiTheme="minorHAnsi" w:cstheme="minorHAnsi"/>
                <w:b w:val="0"/>
                <w:sz w:val="22"/>
                <w:szCs w:val="22"/>
              </w:rPr>
              <w:t>the infrastructure asset class.</w:t>
            </w:r>
          </w:p>
          <w:p w14:paraId="415B9E00" w14:textId="3919833D" w:rsidR="000B60A7" w:rsidRPr="00660261" w:rsidRDefault="000B60A7" w:rsidP="0054015F">
            <w:pPr>
              <w:pStyle w:val="Heading2"/>
              <w:rPr>
                <w:rFonts w:asciiTheme="minorHAnsi" w:hAnsiTheme="minorHAnsi" w:cstheme="minorHAnsi"/>
                <w:b w:val="0"/>
                <w:sz w:val="22"/>
                <w:szCs w:val="22"/>
              </w:rPr>
            </w:pPr>
          </w:p>
        </w:tc>
      </w:tr>
      <w:tr w:rsidR="00386B11" w:rsidRPr="00386B11" w14:paraId="70F94A4F"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225374"/>
          </w:tcPr>
          <w:p w14:paraId="43536292" w14:textId="544D9E68" w:rsidR="00C00C8E" w:rsidRPr="00386B11" w:rsidRDefault="000B60A7" w:rsidP="00940BFD">
            <w:pPr>
              <w:pStyle w:val="Heading2"/>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 xml:space="preserve">Background to the NSIA </w:t>
            </w:r>
            <w:r w:rsidR="00C00C8E">
              <w:rPr>
                <w:rFonts w:asciiTheme="minorHAnsi" w:hAnsiTheme="minorHAnsi" w:cstheme="minorHAnsi"/>
                <w:color w:val="FFFFFF" w:themeColor="background1"/>
                <w:sz w:val="22"/>
                <w:szCs w:val="22"/>
              </w:rPr>
              <w:t>/ PIDG relationship</w:t>
            </w:r>
          </w:p>
        </w:tc>
      </w:tr>
      <w:tr w:rsidR="00C00C8E" w:rsidRPr="00386B11" w14:paraId="37D5F79D"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FFFFFF" w:themeFill="background1"/>
          </w:tcPr>
          <w:p w14:paraId="56BF15AC" w14:textId="77777777" w:rsidR="008E3FCF" w:rsidRDefault="008E3FCF" w:rsidP="0053264A">
            <w:pPr>
              <w:pStyle w:val="Heading2"/>
              <w:jc w:val="both"/>
              <w:rPr>
                <w:rFonts w:asciiTheme="minorHAnsi" w:hAnsiTheme="minorHAnsi" w:cstheme="minorHAnsi"/>
                <w:b w:val="0"/>
                <w:sz w:val="22"/>
                <w:szCs w:val="22"/>
              </w:rPr>
            </w:pPr>
          </w:p>
          <w:p w14:paraId="7C48C4AD" w14:textId="40B7E61F" w:rsidR="008B5F92" w:rsidRDefault="00105C8E" w:rsidP="0053264A">
            <w:pPr>
              <w:pStyle w:val="Heading2"/>
              <w:jc w:val="both"/>
              <w:rPr>
                <w:rFonts w:asciiTheme="minorHAnsi" w:hAnsiTheme="minorHAnsi" w:cstheme="minorHAnsi"/>
                <w:b w:val="0"/>
                <w:sz w:val="22"/>
                <w:szCs w:val="22"/>
              </w:rPr>
            </w:pPr>
            <w:r w:rsidRPr="008E3FCF">
              <w:rPr>
                <w:rFonts w:asciiTheme="minorHAnsi" w:hAnsiTheme="minorHAnsi" w:cstheme="minorHAnsi"/>
                <w:b w:val="0"/>
                <w:sz w:val="22"/>
                <w:szCs w:val="22"/>
              </w:rPr>
              <w:t xml:space="preserve">In 2014, NSIA began working with </w:t>
            </w:r>
            <w:r w:rsidR="008E3FCF">
              <w:rPr>
                <w:rFonts w:asciiTheme="minorHAnsi" w:hAnsiTheme="minorHAnsi" w:cstheme="minorHAnsi"/>
                <w:b w:val="0"/>
                <w:sz w:val="22"/>
                <w:szCs w:val="22"/>
              </w:rPr>
              <w:t xml:space="preserve">PIDG Company </w:t>
            </w:r>
            <w:r w:rsidRPr="008E3FCF">
              <w:rPr>
                <w:rFonts w:asciiTheme="minorHAnsi" w:hAnsiTheme="minorHAnsi" w:cstheme="minorHAnsi"/>
                <w:b w:val="0"/>
                <w:sz w:val="22"/>
                <w:szCs w:val="22"/>
              </w:rPr>
              <w:t>GuarantCo on the creation of a Nigerian debt guarantee facility, now known as InfraCredit.  NSIA made key contributions in the design of the facility and worked closely with GuarantCo and PIDG</w:t>
            </w:r>
            <w:r w:rsidR="00C12B5D">
              <w:rPr>
                <w:rFonts w:asciiTheme="minorHAnsi" w:hAnsiTheme="minorHAnsi" w:cstheme="minorHAnsi"/>
                <w:b w:val="0"/>
                <w:sz w:val="22"/>
                <w:szCs w:val="22"/>
              </w:rPr>
              <w:t>-</w:t>
            </w:r>
            <w:r w:rsidRPr="008E3FCF">
              <w:rPr>
                <w:rFonts w:asciiTheme="minorHAnsi" w:hAnsiTheme="minorHAnsi" w:cstheme="minorHAnsi"/>
                <w:b w:val="0"/>
                <w:sz w:val="22"/>
                <w:szCs w:val="22"/>
              </w:rPr>
              <w:t>funded consultants to achieve a sustainable business model.  PIDG</w:t>
            </w:r>
            <w:r w:rsidR="00AF21B4" w:rsidRPr="008E3FCF">
              <w:rPr>
                <w:rFonts w:asciiTheme="minorHAnsi" w:hAnsiTheme="minorHAnsi" w:cstheme="minorHAnsi"/>
                <w:b w:val="0"/>
                <w:sz w:val="22"/>
                <w:szCs w:val="22"/>
              </w:rPr>
              <w:t xml:space="preserve"> subsequently provided </w:t>
            </w:r>
            <w:r w:rsidRPr="008E3FCF">
              <w:rPr>
                <w:rFonts w:asciiTheme="minorHAnsi" w:hAnsiTheme="minorHAnsi" w:cstheme="minorHAnsi"/>
                <w:b w:val="0"/>
                <w:sz w:val="22"/>
                <w:szCs w:val="22"/>
              </w:rPr>
              <w:t>a returnable grant of up to US</w:t>
            </w:r>
            <w:r w:rsidR="00AF21B4" w:rsidRPr="008E3FCF">
              <w:rPr>
                <w:rFonts w:asciiTheme="minorHAnsi" w:hAnsiTheme="minorHAnsi" w:cstheme="minorHAnsi"/>
                <w:b w:val="0"/>
                <w:sz w:val="22"/>
                <w:szCs w:val="22"/>
              </w:rPr>
              <w:t>$</w:t>
            </w:r>
            <w:r w:rsidRPr="008E3FCF">
              <w:rPr>
                <w:rFonts w:asciiTheme="minorHAnsi" w:hAnsiTheme="minorHAnsi" w:cstheme="minorHAnsi"/>
                <w:b w:val="0"/>
                <w:sz w:val="22"/>
                <w:szCs w:val="22"/>
              </w:rPr>
              <w:t>1 million to pay for half the costs of actually setting up InfraCredit</w:t>
            </w:r>
            <w:r w:rsidR="00A21D2D">
              <w:rPr>
                <w:rFonts w:asciiTheme="minorHAnsi" w:hAnsiTheme="minorHAnsi" w:cstheme="minorHAnsi"/>
                <w:b w:val="0"/>
                <w:sz w:val="22"/>
                <w:szCs w:val="22"/>
              </w:rPr>
              <w:t>,</w:t>
            </w:r>
            <w:r w:rsidRPr="008E3FCF">
              <w:rPr>
                <w:rFonts w:asciiTheme="minorHAnsi" w:hAnsiTheme="minorHAnsi" w:cstheme="minorHAnsi"/>
                <w:b w:val="0"/>
                <w:sz w:val="22"/>
                <w:szCs w:val="22"/>
              </w:rPr>
              <w:t xml:space="preserve"> NSIA paid for the balance of set-up costs.  </w:t>
            </w:r>
          </w:p>
          <w:p w14:paraId="4662620F" w14:textId="77777777" w:rsidR="008B5F92" w:rsidRDefault="008B5F92" w:rsidP="0053264A">
            <w:pPr>
              <w:pStyle w:val="Heading2"/>
              <w:jc w:val="both"/>
              <w:rPr>
                <w:rFonts w:asciiTheme="minorHAnsi" w:hAnsiTheme="minorHAnsi" w:cstheme="minorHAnsi"/>
                <w:b w:val="0"/>
                <w:sz w:val="22"/>
                <w:szCs w:val="22"/>
              </w:rPr>
            </w:pPr>
          </w:p>
          <w:p w14:paraId="21361264" w14:textId="52C230EF" w:rsidR="00D343A5" w:rsidRPr="0053264A" w:rsidRDefault="00864ABB" w:rsidP="0053264A">
            <w:pPr>
              <w:pStyle w:val="Heading2"/>
              <w:jc w:val="both"/>
              <w:rPr>
                <w:rFonts w:cstheme="minorHAnsi"/>
              </w:rPr>
            </w:pPr>
            <w:r w:rsidRPr="00864ABB">
              <w:rPr>
                <w:rFonts w:asciiTheme="minorHAnsi" w:hAnsiTheme="minorHAnsi" w:cstheme="minorHAnsi"/>
                <w:b w:val="0"/>
                <w:sz w:val="22"/>
                <w:szCs w:val="22"/>
              </w:rPr>
              <w:t>InfraCredit provide</w:t>
            </w:r>
            <w:r w:rsidR="008B5F92">
              <w:rPr>
                <w:rFonts w:asciiTheme="minorHAnsi" w:hAnsiTheme="minorHAnsi" w:cstheme="minorHAnsi"/>
                <w:b w:val="0"/>
                <w:sz w:val="22"/>
                <w:szCs w:val="22"/>
              </w:rPr>
              <w:t>s</w:t>
            </w:r>
            <w:r w:rsidRPr="00864ABB">
              <w:rPr>
                <w:rFonts w:asciiTheme="minorHAnsi" w:hAnsiTheme="minorHAnsi" w:cstheme="minorHAnsi"/>
                <w:b w:val="0"/>
                <w:sz w:val="22"/>
                <w:szCs w:val="22"/>
              </w:rPr>
              <w:t xml:space="preserve"> guarantees to enhance the credit quality of local currency debt instruments</w:t>
            </w:r>
            <w:r w:rsidR="00304BEF">
              <w:rPr>
                <w:rFonts w:asciiTheme="minorHAnsi" w:hAnsiTheme="minorHAnsi" w:cstheme="minorHAnsi"/>
                <w:b w:val="0"/>
                <w:sz w:val="22"/>
                <w:szCs w:val="22"/>
              </w:rPr>
              <w:t xml:space="preserve"> </w:t>
            </w:r>
            <w:r w:rsidRPr="00864ABB">
              <w:rPr>
                <w:rFonts w:asciiTheme="minorHAnsi" w:hAnsiTheme="minorHAnsi" w:cstheme="minorHAnsi"/>
                <w:b w:val="0"/>
                <w:sz w:val="22"/>
                <w:szCs w:val="22"/>
              </w:rPr>
              <w:t>(mainly in the form of corporate/infrastructure bonds) issued by eligible entities (corporates, state</w:t>
            </w:r>
            <w:r w:rsidR="00304BEF">
              <w:rPr>
                <w:rFonts w:asciiTheme="minorHAnsi" w:hAnsiTheme="minorHAnsi" w:cstheme="minorHAnsi"/>
                <w:b w:val="0"/>
                <w:sz w:val="22"/>
                <w:szCs w:val="22"/>
              </w:rPr>
              <w:t xml:space="preserve"> </w:t>
            </w:r>
            <w:r w:rsidRPr="00864ABB">
              <w:rPr>
                <w:rFonts w:asciiTheme="minorHAnsi" w:hAnsiTheme="minorHAnsi" w:cstheme="minorHAnsi"/>
                <w:b w:val="0"/>
                <w:sz w:val="22"/>
                <w:szCs w:val="22"/>
              </w:rPr>
              <w:t xml:space="preserve">governments) to finance creditworthy infrastructure projects in Nigeria. </w:t>
            </w:r>
            <w:r w:rsidR="008B5F92">
              <w:rPr>
                <w:rFonts w:asciiTheme="minorHAnsi" w:hAnsiTheme="minorHAnsi" w:cstheme="minorHAnsi"/>
                <w:b w:val="0"/>
                <w:sz w:val="22"/>
                <w:szCs w:val="22"/>
              </w:rPr>
              <w:t>It represents</w:t>
            </w:r>
            <w:r w:rsidRPr="00864ABB">
              <w:rPr>
                <w:rFonts w:asciiTheme="minorHAnsi" w:hAnsiTheme="minorHAnsi" w:cstheme="minorHAnsi"/>
                <w:b w:val="0"/>
                <w:sz w:val="22"/>
                <w:szCs w:val="22"/>
              </w:rPr>
              <w:t xml:space="preserve"> a sustainable</w:t>
            </w:r>
            <w:r w:rsidR="00304BEF">
              <w:rPr>
                <w:rFonts w:asciiTheme="minorHAnsi" w:hAnsiTheme="minorHAnsi" w:cstheme="minorHAnsi"/>
                <w:b w:val="0"/>
                <w:sz w:val="22"/>
                <w:szCs w:val="22"/>
              </w:rPr>
              <w:t xml:space="preserve"> </w:t>
            </w:r>
            <w:r w:rsidRPr="00864ABB">
              <w:rPr>
                <w:rFonts w:asciiTheme="minorHAnsi" w:hAnsiTheme="minorHAnsi" w:cstheme="minorHAnsi"/>
                <w:b w:val="0"/>
                <w:sz w:val="22"/>
                <w:szCs w:val="22"/>
              </w:rPr>
              <w:t xml:space="preserve">framework for stimulating infrastructure investments in key sectors of the Nigerian economy, </w:t>
            </w:r>
            <w:r w:rsidR="008B5F92">
              <w:rPr>
                <w:rFonts w:asciiTheme="minorHAnsi" w:hAnsiTheme="minorHAnsi" w:cstheme="minorHAnsi"/>
                <w:b w:val="0"/>
                <w:sz w:val="22"/>
                <w:szCs w:val="22"/>
              </w:rPr>
              <w:t xml:space="preserve">and </w:t>
            </w:r>
            <w:r w:rsidRPr="00864ABB">
              <w:rPr>
                <w:rFonts w:asciiTheme="minorHAnsi" w:hAnsiTheme="minorHAnsi" w:cstheme="minorHAnsi"/>
                <w:b w:val="0"/>
                <w:sz w:val="22"/>
                <w:szCs w:val="22"/>
              </w:rPr>
              <w:t>its</w:t>
            </w:r>
            <w:r w:rsidR="00304BEF" w:rsidRPr="0053264A">
              <w:rPr>
                <w:rFonts w:asciiTheme="minorHAnsi" w:hAnsiTheme="minorHAnsi" w:cstheme="minorHAnsi"/>
                <w:b w:val="0"/>
                <w:sz w:val="22"/>
                <w:szCs w:val="22"/>
              </w:rPr>
              <w:t xml:space="preserve"> </w:t>
            </w:r>
            <w:r w:rsidRPr="0053264A">
              <w:rPr>
                <w:rFonts w:asciiTheme="minorHAnsi" w:hAnsiTheme="minorHAnsi" w:cstheme="minorHAnsi"/>
                <w:b w:val="0"/>
                <w:sz w:val="22"/>
                <w:szCs w:val="22"/>
              </w:rPr>
              <w:t xml:space="preserve">successful operation </w:t>
            </w:r>
            <w:r w:rsidR="008B5F92" w:rsidRPr="0053264A">
              <w:rPr>
                <w:rFonts w:asciiTheme="minorHAnsi" w:hAnsiTheme="minorHAnsi" w:cstheme="minorHAnsi"/>
                <w:b w:val="0"/>
                <w:sz w:val="22"/>
                <w:szCs w:val="22"/>
              </w:rPr>
              <w:t>is helping foster</w:t>
            </w:r>
            <w:r w:rsidRPr="0053264A">
              <w:rPr>
                <w:rFonts w:asciiTheme="minorHAnsi" w:hAnsiTheme="minorHAnsi" w:cstheme="minorHAnsi"/>
                <w:b w:val="0"/>
                <w:sz w:val="22"/>
                <w:szCs w:val="22"/>
              </w:rPr>
              <w:t xml:space="preserve"> the development of the Nigerian debt capital markets. </w:t>
            </w:r>
            <w:r w:rsidR="000A49E3" w:rsidRPr="0053264A">
              <w:rPr>
                <w:rFonts w:asciiTheme="minorHAnsi" w:hAnsiTheme="minorHAnsi" w:cstheme="minorHAnsi"/>
                <w:b w:val="0"/>
                <w:sz w:val="22"/>
                <w:szCs w:val="22"/>
              </w:rPr>
              <w:t>InfraCredit w</w:t>
            </w:r>
            <w:r w:rsidR="008B5F92" w:rsidRPr="0053264A">
              <w:rPr>
                <w:rFonts w:asciiTheme="minorHAnsi" w:hAnsiTheme="minorHAnsi" w:cstheme="minorHAnsi"/>
                <w:b w:val="0"/>
                <w:sz w:val="22"/>
                <w:szCs w:val="22"/>
              </w:rPr>
              <w:t>as</w:t>
            </w:r>
            <w:r w:rsidR="000A49E3" w:rsidRPr="0053264A">
              <w:rPr>
                <w:rFonts w:asciiTheme="minorHAnsi" w:hAnsiTheme="minorHAnsi" w:cstheme="minorHAnsi"/>
                <w:b w:val="0"/>
                <w:sz w:val="22"/>
                <w:szCs w:val="22"/>
              </w:rPr>
              <w:t xml:space="preserve"> </w:t>
            </w:r>
            <w:r w:rsidR="008B5F92" w:rsidRPr="0053264A">
              <w:rPr>
                <w:rFonts w:asciiTheme="minorHAnsi" w:hAnsiTheme="minorHAnsi" w:cstheme="minorHAnsi"/>
                <w:b w:val="0"/>
                <w:sz w:val="22"/>
                <w:szCs w:val="22"/>
              </w:rPr>
              <w:t>c</w:t>
            </w:r>
            <w:r w:rsidR="000A49E3" w:rsidRPr="0053264A">
              <w:rPr>
                <w:rFonts w:asciiTheme="minorHAnsi" w:hAnsiTheme="minorHAnsi" w:cstheme="minorHAnsi"/>
                <w:b w:val="0"/>
                <w:sz w:val="22"/>
                <w:szCs w:val="22"/>
              </w:rPr>
              <w:t xml:space="preserve">apitalised </w:t>
            </w:r>
            <w:r w:rsidR="009C6FCD" w:rsidRPr="0053264A">
              <w:rPr>
                <w:rFonts w:asciiTheme="minorHAnsi" w:hAnsiTheme="minorHAnsi" w:cstheme="minorHAnsi"/>
                <w:b w:val="0"/>
                <w:sz w:val="22"/>
                <w:szCs w:val="22"/>
              </w:rPr>
              <w:t>by</w:t>
            </w:r>
            <w:r w:rsidR="000A49E3" w:rsidRPr="0053264A">
              <w:rPr>
                <w:rFonts w:asciiTheme="minorHAnsi" w:hAnsiTheme="minorHAnsi" w:cstheme="minorHAnsi"/>
                <w:b w:val="0"/>
                <w:sz w:val="22"/>
                <w:szCs w:val="22"/>
              </w:rPr>
              <w:t xml:space="preserve"> NSIA </w:t>
            </w:r>
            <w:r w:rsidR="009C6FCD" w:rsidRPr="0053264A">
              <w:rPr>
                <w:rFonts w:asciiTheme="minorHAnsi" w:hAnsiTheme="minorHAnsi" w:cstheme="minorHAnsi"/>
                <w:b w:val="0"/>
                <w:sz w:val="22"/>
                <w:szCs w:val="22"/>
              </w:rPr>
              <w:t xml:space="preserve">with </w:t>
            </w:r>
            <w:r w:rsidR="000A49E3" w:rsidRPr="0053264A">
              <w:rPr>
                <w:rFonts w:asciiTheme="minorHAnsi" w:hAnsiTheme="minorHAnsi" w:cstheme="minorHAnsi"/>
                <w:b w:val="0"/>
                <w:sz w:val="22"/>
                <w:szCs w:val="22"/>
              </w:rPr>
              <w:t xml:space="preserve">US$25million (Naira equivalent) of equity, </w:t>
            </w:r>
            <w:r w:rsidR="00D343A5" w:rsidRPr="0053264A">
              <w:rPr>
                <w:rFonts w:asciiTheme="minorHAnsi" w:hAnsiTheme="minorHAnsi" w:cstheme="minorHAnsi"/>
                <w:b w:val="0"/>
                <w:sz w:val="22"/>
                <w:szCs w:val="22"/>
              </w:rPr>
              <w:t xml:space="preserve">and by </w:t>
            </w:r>
            <w:r w:rsidR="000A49E3" w:rsidRPr="0053264A">
              <w:rPr>
                <w:rFonts w:asciiTheme="minorHAnsi" w:hAnsiTheme="minorHAnsi" w:cstheme="minorHAnsi"/>
                <w:b w:val="0"/>
                <w:sz w:val="22"/>
                <w:szCs w:val="22"/>
              </w:rPr>
              <w:t xml:space="preserve">GuarantCo </w:t>
            </w:r>
            <w:r w:rsidR="00D343A5" w:rsidRPr="0053264A">
              <w:rPr>
                <w:rFonts w:asciiTheme="minorHAnsi" w:hAnsiTheme="minorHAnsi" w:cstheme="minorHAnsi"/>
                <w:b w:val="0"/>
                <w:sz w:val="22"/>
                <w:szCs w:val="22"/>
              </w:rPr>
              <w:t xml:space="preserve">with </w:t>
            </w:r>
            <w:r w:rsidR="000A49E3" w:rsidRPr="0053264A">
              <w:rPr>
                <w:rFonts w:asciiTheme="minorHAnsi" w:hAnsiTheme="minorHAnsi" w:cstheme="minorHAnsi"/>
                <w:b w:val="0"/>
                <w:sz w:val="22"/>
                <w:szCs w:val="22"/>
              </w:rPr>
              <w:t>US$50million of Contingent Capital</w:t>
            </w:r>
            <w:r w:rsidR="00D343A5" w:rsidRPr="0053264A">
              <w:rPr>
                <w:rFonts w:asciiTheme="minorHAnsi" w:hAnsiTheme="minorHAnsi" w:cstheme="minorHAnsi"/>
                <w:b w:val="0"/>
                <w:sz w:val="22"/>
                <w:szCs w:val="22"/>
              </w:rPr>
              <w:t>.</w:t>
            </w:r>
          </w:p>
          <w:p w14:paraId="3840D293" w14:textId="29DB2C5E" w:rsidR="00A21D2D" w:rsidRDefault="00A21D2D" w:rsidP="0053264A">
            <w:pPr>
              <w:spacing w:after="0"/>
              <w:jc w:val="both"/>
              <w:rPr>
                <w:rFonts w:cstheme="minorHAnsi"/>
              </w:rPr>
            </w:pPr>
          </w:p>
          <w:p w14:paraId="5841D941" w14:textId="53486816" w:rsidR="00A21D2D" w:rsidRPr="000A49E3" w:rsidRDefault="00A21D2D" w:rsidP="0053264A">
            <w:pPr>
              <w:spacing w:after="0"/>
              <w:jc w:val="both"/>
              <w:rPr>
                <w:rFonts w:cstheme="minorHAnsi"/>
              </w:rPr>
            </w:pPr>
            <w:r>
              <w:rPr>
                <w:rFonts w:cstheme="minorHAnsi"/>
              </w:rPr>
              <w:t xml:space="preserve">PIDG is now looking to further cement its relationship with NSIA by providing funding for </w:t>
            </w:r>
            <w:r w:rsidR="001D2AC5">
              <w:rPr>
                <w:rFonts w:cstheme="minorHAnsi"/>
              </w:rPr>
              <w:t xml:space="preserve">this Special Advisor position, to </w:t>
            </w:r>
            <w:r w:rsidR="00BF77AA">
              <w:rPr>
                <w:rFonts w:cstheme="minorHAnsi"/>
              </w:rPr>
              <w:t xml:space="preserve">help promote </w:t>
            </w:r>
            <w:r w:rsidR="00C31578">
              <w:rPr>
                <w:rFonts w:cstheme="minorHAnsi"/>
              </w:rPr>
              <w:t xml:space="preserve">bankable private </w:t>
            </w:r>
            <w:r w:rsidR="00CC2430">
              <w:rPr>
                <w:rFonts w:cstheme="minorHAnsi"/>
              </w:rPr>
              <w:t>infrastructures projects</w:t>
            </w:r>
            <w:r w:rsidR="005C5582">
              <w:rPr>
                <w:rFonts w:cstheme="minorHAnsi"/>
              </w:rPr>
              <w:t xml:space="preserve"> which are aligned with </w:t>
            </w:r>
            <w:r w:rsidR="00193E6E">
              <w:rPr>
                <w:rFonts w:cstheme="minorHAnsi"/>
              </w:rPr>
              <w:t xml:space="preserve">both NSIA’s and </w:t>
            </w:r>
            <w:r w:rsidR="005C5582">
              <w:rPr>
                <w:rFonts w:cstheme="minorHAnsi"/>
              </w:rPr>
              <w:t xml:space="preserve">PIDG’s </w:t>
            </w:r>
            <w:r w:rsidR="00CC2430">
              <w:rPr>
                <w:rFonts w:cstheme="minorHAnsi"/>
              </w:rPr>
              <w:t xml:space="preserve"> </w:t>
            </w:r>
            <w:r w:rsidR="005C5582">
              <w:rPr>
                <w:rFonts w:cstheme="minorHAnsi"/>
              </w:rPr>
              <w:t>mission and investment policy.</w:t>
            </w:r>
          </w:p>
          <w:p w14:paraId="106CC533" w14:textId="035DEEF6" w:rsidR="00747897" w:rsidRDefault="00747897" w:rsidP="0053264A">
            <w:pPr>
              <w:spacing w:after="0"/>
              <w:jc w:val="both"/>
              <w:rPr>
                <w:rFonts w:cstheme="minorHAnsi"/>
                <w:color w:val="FFFFFF" w:themeColor="background1"/>
              </w:rPr>
            </w:pPr>
          </w:p>
        </w:tc>
      </w:tr>
      <w:tr w:rsidR="000B60A7" w:rsidRPr="00386B11" w14:paraId="44920343"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225374"/>
          </w:tcPr>
          <w:p w14:paraId="77279527" w14:textId="3990644C" w:rsidR="000B60A7" w:rsidRPr="00386B11" w:rsidRDefault="000B60A7" w:rsidP="00940BFD">
            <w:pPr>
              <w:pStyle w:val="Heading2"/>
              <w:rPr>
                <w:rFonts w:asciiTheme="minorHAnsi" w:hAnsiTheme="minorHAnsi" w:cstheme="minorHAnsi"/>
                <w:color w:val="FFFFFF" w:themeColor="background1"/>
                <w:sz w:val="22"/>
                <w:szCs w:val="22"/>
              </w:rPr>
            </w:pPr>
            <w:r w:rsidRPr="00386B11">
              <w:rPr>
                <w:rFonts w:asciiTheme="minorHAnsi" w:hAnsiTheme="minorHAnsi" w:cstheme="minorHAnsi"/>
                <w:color w:val="FFFFFF" w:themeColor="background1"/>
                <w:sz w:val="22"/>
                <w:szCs w:val="22"/>
              </w:rPr>
              <w:t>About the role</w:t>
            </w:r>
          </w:p>
        </w:tc>
      </w:tr>
      <w:bookmarkEnd w:id="0"/>
      <w:tr w:rsidR="00474BBD" w:rsidRPr="00A15720" w14:paraId="1958EC41"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bottom w:val="single" w:sz="4" w:space="0" w:color="000000"/>
            </w:tcBorders>
            <w:shd w:val="clear" w:color="auto" w:fill="auto"/>
          </w:tcPr>
          <w:p w14:paraId="3A40A97B" w14:textId="77777777" w:rsidR="00D35CD6" w:rsidRDefault="00D35CD6" w:rsidP="00D35CD6">
            <w:pPr>
              <w:spacing w:before="60" w:after="60" w:line="240" w:lineRule="auto"/>
              <w:jc w:val="both"/>
              <w:rPr>
                <w:rFonts w:cstheme="minorHAnsi"/>
              </w:rPr>
            </w:pPr>
          </w:p>
          <w:p w14:paraId="73B2FFEB" w14:textId="27ECCD42" w:rsidR="00304BEF" w:rsidRDefault="00193E6E" w:rsidP="00ED0E9B">
            <w:pPr>
              <w:spacing w:before="60" w:after="60" w:line="240" w:lineRule="auto"/>
              <w:rPr>
                <w:rFonts w:cstheme="minorHAnsi"/>
              </w:rPr>
            </w:pPr>
            <w:r>
              <w:rPr>
                <w:rFonts w:cstheme="minorHAnsi"/>
              </w:rPr>
              <w:t xml:space="preserve">The Special Advisor will </w:t>
            </w:r>
            <w:r w:rsidR="00304BEF">
              <w:rPr>
                <w:rFonts w:cstheme="minorHAnsi"/>
              </w:rPr>
              <w:t xml:space="preserve">work with the CEO to develop and execute </w:t>
            </w:r>
            <w:r w:rsidR="00780975" w:rsidRPr="00D35CD6">
              <w:rPr>
                <w:rFonts w:cstheme="minorHAnsi"/>
              </w:rPr>
              <w:t>NSIA’s</w:t>
            </w:r>
            <w:r w:rsidR="00780975" w:rsidRPr="0018160B">
              <w:rPr>
                <w:rFonts w:cstheme="minorHAnsi"/>
              </w:rPr>
              <w:t xml:space="preserve"> infrastructure investment strategies</w:t>
            </w:r>
            <w:r w:rsidR="00780975" w:rsidRPr="00D35CD6">
              <w:rPr>
                <w:rFonts w:cstheme="minorHAnsi"/>
              </w:rPr>
              <w:t xml:space="preserve">, </w:t>
            </w:r>
            <w:r w:rsidR="00D35CD6">
              <w:rPr>
                <w:rFonts w:cstheme="minorHAnsi"/>
              </w:rPr>
              <w:t xml:space="preserve">providing advice </w:t>
            </w:r>
            <w:r w:rsidR="00D35CD6" w:rsidRPr="00D35CD6">
              <w:rPr>
                <w:rFonts w:cstheme="minorHAnsi"/>
              </w:rPr>
              <w:t>and</w:t>
            </w:r>
            <w:r>
              <w:rPr>
                <w:rFonts w:cstheme="minorHAnsi"/>
              </w:rPr>
              <w:t xml:space="preserve"> support </w:t>
            </w:r>
            <w:r w:rsidR="00D35CD6">
              <w:rPr>
                <w:rFonts w:cstheme="minorHAnsi"/>
              </w:rPr>
              <w:t xml:space="preserve">to </w:t>
            </w:r>
            <w:r w:rsidR="001A5650" w:rsidRPr="001A5650">
              <w:rPr>
                <w:rFonts w:cstheme="minorHAnsi"/>
              </w:rPr>
              <w:t xml:space="preserve">the </w:t>
            </w:r>
            <w:r w:rsidR="00A65549">
              <w:rPr>
                <w:rFonts w:cstheme="minorHAnsi"/>
              </w:rPr>
              <w:t xml:space="preserve">NSIA </w:t>
            </w:r>
            <w:r w:rsidR="001A5650" w:rsidRPr="001A5650">
              <w:rPr>
                <w:rFonts w:cstheme="minorHAnsi"/>
              </w:rPr>
              <w:t xml:space="preserve">CEO on </w:t>
            </w:r>
            <w:r w:rsidR="001B6871">
              <w:rPr>
                <w:rFonts w:cstheme="minorHAnsi"/>
              </w:rPr>
              <w:t xml:space="preserve">the </w:t>
            </w:r>
            <w:r w:rsidR="004602EB">
              <w:rPr>
                <w:rFonts w:cstheme="minorHAnsi"/>
              </w:rPr>
              <w:t>structuring</w:t>
            </w:r>
            <w:r w:rsidR="001B6871">
              <w:rPr>
                <w:rFonts w:cstheme="minorHAnsi"/>
              </w:rPr>
              <w:t xml:space="preserve"> and implementation of in</w:t>
            </w:r>
            <w:r w:rsidR="00A57F8B">
              <w:rPr>
                <w:rFonts w:cstheme="minorHAnsi"/>
              </w:rPr>
              <w:t xml:space="preserve">frastructure </w:t>
            </w:r>
            <w:r w:rsidR="001A5650" w:rsidRPr="001A5650">
              <w:rPr>
                <w:rFonts w:cstheme="minorHAnsi"/>
              </w:rPr>
              <w:t>project</w:t>
            </w:r>
            <w:r w:rsidR="001B6871">
              <w:rPr>
                <w:rFonts w:cstheme="minorHAnsi"/>
              </w:rPr>
              <w:t>s</w:t>
            </w:r>
            <w:r>
              <w:rPr>
                <w:rFonts w:cstheme="minorHAnsi"/>
              </w:rPr>
              <w:t xml:space="preserve"> in Nigeria</w:t>
            </w:r>
            <w:r w:rsidR="00D35CD6">
              <w:rPr>
                <w:rFonts w:cstheme="minorHAnsi"/>
              </w:rPr>
              <w:t xml:space="preserve">.  </w:t>
            </w:r>
            <w:r w:rsidR="00304BEF">
              <w:rPr>
                <w:rFonts w:cstheme="minorHAnsi"/>
              </w:rPr>
              <w:t>In addition, t</w:t>
            </w:r>
            <w:r w:rsidR="00D35CD6">
              <w:rPr>
                <w:rFonts w:cstheme="minorHAnsi"/>
              </w:rPr>
              <w:t>he Advis</w:t>
            </w:r>
            <w:r w:rsidR="00304BEF">
              <w:rPr>
                <w:rFonts w:cstheme="minorHAnsi"/>
              </w:rPr>
              <w:t>o</w:t>
            </w:r>
            <w:r w:rsidR="00D35CD6">
              <w:rPr>
                <w:rFonts w:cstheme="minorHAnsi"/>
              </w:rPr>
              <w:t>r will</w:t>
            </w:r>
            <w:r w:rsidR="001A5650" w:rsidRPr="001A5650">
              <w:rPr>
                <w:rFonts w:cstheme="minorHAnsi"/>
              </w:rPr>
              <w:t xml:space="preserve"> </w:t>
            </w:r>
            <w:r w:rsidR="00304BEF">
              <w:rPr>
                <w:rFonts w:cstheme="minorHAnsi"/>
              </w:rPr>
              <w:t>champion the creation of infrastructure co-investment funds and develop special situation</w:t>
            </w:r>
            <w:r w:rsidR="0067302F">
              <w:rPr>
                <w:rFonts w:cstheme="minorHAnsi"/>
              </w:rPr>
              <w:t>s</w:t>
            </w:r>
            <w:r w:rsidR="00304BEF">
              <w:rPr>
                <w:rFonts w:cstheme="minorHAnsi"/>
              </w:rPr>
              <w:t xml:space="preserve"> that handle direct investments that do not fit neatly with</w:t>
            </w:r>
            <w:r w:rsidR="0067302F">
              <w:rPr>
                <w:rFonts w:cstheme="minorHAnsi"/>
              </w:rPr>
              <w:t>in</w:t>
            </w:r>
            <w:bookmarkStart w:id="1" w:name="_GoBack"/>
            <w:bookmarkEnd w:id="1"/>
            <w:r w:rsidR="00304BEF">
              <w:rPr>
                <w:rFonts w:cstheme="minorHAnsi"/>
              </w:rPr>
              <w:t xml:space="preserve"> the classic lines of NSIA investments. The Advisor will </w:t>
            </w:r>
            <w:r w:rsidR="001A5650" w:rsidRPr="001A5650">
              <w:rPr>
                <w:rFonts w:cstheme="minorHAnsi"/>
              </w:rPr>
              <w:t>ensur</w:t>
            </w:r>
            <w:r w:rsidR="00D35CD6">
              <w:rPr>
                <w:rFonts w:cstheme="minorHAnsi"/>
              </w:rPr>
              <w:t>e</w:t>
            </w:r>
            <w:r w:rsidR="001A5650" w:rsidRPr="001A5650">
              <w:rPr>
                <w:rFonts w:cstheme="minorHAnsi"/>
              </w:rPr>
              <w:t xml:space="preserve"> prudent investment of funds in essential</w:t>
            </w:r>
            <w:r w:rsidR="00A57F8B">
              <w:rPr>
                <w:rFonts w:cstheme="minorHAnsi"/>
              </w:rPr>
              <w:t>, resilient</w:t>
            </w:r>
            <w:r w:rsidR="001A5650" w:rsidRPr="001A5650">
              <w:rPr>
                <w:rFonts w:cstheme="minorHAnsi"/>
              </w:rPr>
              <w:t xml:space="preserve"> and efficient infrastructure</w:t>
            </w:r>
            <w:r>
              <w:rPr>
                <w:rFonts w:cstheme="minorHAnsi"/>
              </w:rPr>
              <w:t xml:space="preserve"> assets, </w:t>
            </w:r>
            <w:r w:rsidR="00A57F8B">
              <w:rPr>
                <w:rFonts w:cstheme="minorHAnsi"/>
              </w:rPr>
              <w:t xml:space="preserve">in areas </w:t>
            </w:r>
            <w:r w:rsidR="001A5650" w:rsidRPr="001A5650">
              <w:rPr>
                <w:rFonts w:cstheme="minorHAnsi"/>
              </w:rPr>
              <w:t xml:space="preserve">such as power generation, distribution and transmission, agriculture, </w:t>
            </w:r>
            <w:r w:rsidR="00A65549">
              <w:rPr>
                <w:rFonts w:cstheme="minorHAnsi"/>
              </w:rPr>
              <w:t xml:space="preserve">transportation including </w:t>
            </w:r>
            <w:r w:rsidR="001A5650" w:rsidRPr="001A5650">
              <w:rPr>
                <w:rFonts w:cstheme="minorHAnsi"/>
              </w:rPr>
              <w:t>roads</w:t>
            </w:r>
            <w:r w:rsidR="00A65549">
              <w:rPr>
                <w:rFonts w:cstheme="minorHAnsi"/>
              </w:rPr>
              <w:t xml:space="preserve"> and r</w:t>
            </w:r>
            <w:r w:rsidR="001A5650" w:rsidRPr="001A5650">
              <w:rPr>
                <w:rFonts w:cstheme="minorHAnsi"/>
              </w:rPr>
              <w:t>ail, and social infrastructure.</w:t>
            </w:r>
          </w:p>
          <w:p w14:paraId="76726AD4" w14:textId="14935866" w:rsidR="00A65549" w:rsidRDefault="001A5650" w:rsidP="00ED0E9B">
            <w:pPr>
              <w:spacing w:before="60" w:after="60" w:line="240" w:lineRule="auto"/>
              <w:rPr>
                <w:rFonts w:cstheme="minorHAnsi"/>
              </w:rPr>
            </w:pPr>
            <w:r w:rsidRPr="001A5650">
              <w:rPr>
                <w:rFonts w:cstheme="minorHAnsi"/>
              </w:rPr>
              <w:t xml:space="preserve"> </w:t>
            </w:r>
          </w:p>
          <w:p w14:paraId="2BFC90BD" w14:textId="17835644" w:rsidR="00A448BB" w:rsidRDefault="00A448BB" w:rsidP="00ED0E9B">
            <w:pPr>
              <w:spacing w:before="60" w:after="60" w:line="240" w:lineRule="auto"/>
              <w:rPr>
                <w:rFonts w:cstheme="minorHAnsi"/>
              </w:rPr>
            </w:pPr>
            <w:r w:rsidRPr="00A448BB">
              <w:rPr>
                <w:rFonts w:cstheme="minorHAnsi"/>
              </w:rPr>
              <w:t xml:space="preserve">The role will be for an initial </w:t>
            </w:r>
            <w:r w:rsidR="00A612E5" w:rsidRPr="00A448BB">
              <w:rPr>
                <w:rFonts w:cstheme="minorHAnsi"/>
              </w:rPr>
              <w:t xml:space="preserve">12-month period, with the possibility of </w:t>
            </w:r>
            <w:r w:rsidRPr="00A448BB">
              <w:rPr>
                <w:rFonts w:cstheme="minorHAnsi"/>
              </w:rPr>
              <w:t xml:space="preserve">a </w:t>
            </w:r>
            <w:r w:rsidR="00A612E5" w:rsidRPr="00A448BB">
              <w:rPr>
                <w:rFonts w:cstheme="minorHAnsi"/>
              </w:rPr>
              <w:t xml:space="preserve">further </w:t>
            </w:r>
            <w:r w:rsidR="004602EB" w:rsidRPr="00A448BB">
              <w:rPr>
                <w:rFonts w:cstheme="minorHAnsi"/>
              </w:rPr>
              <w:t>12-month</w:t>
            </w:r>
            <w:r w:rsidRPr="00A448BB">
              <w:rPr>
                <w:rFonts w:cstheme="minorHAnsi"/>
              </w:rPr>
              <w:t xml:space="preserve"> </w:t>
            </w:r>
            <w:r w:rsidR="00A612E5" w:rsidRPr="00A448BB">
              <w:rPr>
                <w:rFonts w:cstheme="minorHAnsi"/>
              </w:rPr>
              <w:t>extension based on acceptable performance</w:t>
            </w:r>
            <w:r w:rsidRPr="00A448BB">
              <w:rPr>
                <w:rFonts w:cstheme="minorHAnsi"/>
              </w:rPr>
              <w:t xml:space="preserve"> and availability of funding</w:t>
            </w:r>
            <w:r w:rsidR="00A612E5" w:rsidRPr="00A448BB">
              <w:rPr>
                <w:rFonts w:cstheme="minorHAnsi"/>
              </w:rPr>
              <w:t>.</w:t>
            </w:r>
          </w:p>
          <w:p w14:paraId="05C95F47" w14:textId="5DB2B5FD" w:rsidR="00D35CD6" w:rsidRPr="00A448BB" w:rsidRDefault="00D35CD6" w:rsidP="00D35CD6">
            <w:pPr>
              <w:spacing w:before="60" w:after="60" w:line="240" w:lineRule="auto"/>
              <w:jc w:val="both"/>
              <w:rPr>
                <w:rFonts w:cstheme="minorHAnsi"/>
                <w:iCs/>
                <w:color w:val="FF0000"/>
              </w:rPr>
            </w:pPr>
          </w:p>
        </w:tc>
      </w:tr>
      <w:tr w:rsidR="00386B11" w:rsidRPr="00386B11" w14:paraId="6A3B23CE"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bottom w:val="single" w:sz="4" w:space="0" w:color="000000"/>
            </w:tcBorders>
            <w:shd w:val="clear" w:color="auto" w:fill="225374"/>
          </w:tcPr>
          <w:p w14:paraId="036C3BB4" w14:textId="77777777" w:rsidR="00474BBD" w:rsidRPr="00E373E0" w:rsidRDefault="0067302F" w:rsidP="00940BFD">
            <w:pPr>
              <w:pStyle w:val="Heading2"/>
              <w:rPr>
                <w:rFonts w:asciiTheme="minorHAnsi" w:hAnsiTheme="minorHAnsi" w:cstheme="minorHAnsi"/>
                <w:b w:val="0"/>
                <w:color w:val="FFFFFF" w:themeColor="background1"/>
                <w:sz w:val="22"/>
                <w:szCs w:val="22"/>
              </w:rPr>
            </w:pPr>
            <w:sdt>
              <w:sdtPr>
                <w:rPr>
                  <w:rFonts w:asciiTheme="minorHAnsi" w:hAnsiTheme="minorHAnsi" w:cstheme="minorHAnsi"/>
                  <w:b w:val="0"/>
                  <w:color w:val="FFFFFF" w:themeColor="background1"/>
                  <w:sz w:val="22"/>
                  <w:szCs w:val="22"/>
                </w:rPr>
                <w:id w:val="775449109"/>
                <w:placeholder>
                  <w:docPart w:val="9EFD97E5D09C4F8597FDE9B3DA6763AF"/>
                </w:placeholder>
                <w:temporary/>
                <w:showingPlcHdr/>
                <w15:appearance w15:val="hidden"/>
              </w:sdtPr>
              <w:sdtEndPr/>
              <w:sdtContent>
                <w:r w:rsidR="00474BBD" w:rsidRPr="00E373E0">
                  <w:rPr>
                    <w:rFonts w:asciiTheme="minorHAnsi" w:hAnsiTheme="minorHAnsi" w:cstheme="minorHAnsi"/>
                    <w:color w:val="FFFFFF" w:themeColor="background1"/>
                    <w:sz w:val="22"/>
                    <w:szCs w:val="22"/>
                  </w:rPr>
                  <w:t>Job Description</w:t>
                </w:r>
              </w:sdtContent>
            </w:sdt>
          </w:p>
        </w:tc>
      </w:tr>
      <w:tr w:rsidR="00155FEA" w:rsidRPr="00386B11" w14:paraId="0C33BBA7" w14:textId="77777777" w:rsidTr="005326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5" w:type="dxa"/>
            <w:gridSpan w:val="4"/>
            <w:tcBorders>
              <w:top w:val="single" w:sz="4" w:space="0" w:color="000000"/>
            </w:tcBorders>
            <w:shd w:val="clear" w:color="auto" w:fill="FFFFFF" w:themeFill="background1"/>
          </w:tcPr>
          <w:p w14:paraId="79D9979C" w14:textId="77777777" w:rsidR="00155FEA" w:rsidRPr="00BE4ADB" w:rsidRDefault="00155FEA" w:rsidP="00BE4ADB">
            <w:pPr>
              <w:pStyle w:val="Heading2"/>
              <w:spacing w:before="0" w:after="0"/>
              <w:rPr>
                <w:rFonts w:asciiTheme="minorHAnsi" w:hAnsiTheme="minorHAnsi" w:cstheme="minorHAnsi"/>
                <w:color w:val="FFFFFF" w:themeColor="background1"/>
                <w:sz w:val="22"/>
                <w:szCs w:val="22"/>
              </w:rPr>
            </w:pPr>
          </w:p>
          <w:p w14:paraId="757F4862" w14:textId="5DA56970" w:rsidR="00B03CB2" w:rsidRDefault="00155FEA" w:rsidP="00BE4ADB">
            <w:pPr>
              <w:pStyle w:val="Heading1"/>
              <w:spacing w:before="0" w:after="0"/>
              <w:rPr>
                <w:rFonts w:asciiTheme="minorHAnsi" w:hAnsiTheme="minorHAnsi" w:cstheme="minorHAnsi"/>
                <w:color w:val="212B4C"/>
                <w:szCs w:val="22"/>
              </w:rPr>
            </w:pPr>
            <w:r w:rsidRPr="000F7DEC">
              <w:rPr>
                <w:rFonts w:asciiTheme="minorHAnsi" w:hAnsiTheme="minorHAnsi" w:cstheme="minorHAnsi"/>
                <w:color w:val="212B4C"/>
                <w:szCs w:val="22"/>
              </w:rPr>
              <w:t>ROLE AND RESPONSIBILITIES</w:t>
            </w:r>
          </w:p>
          <w:p w14:paraId="0B7E3F74" w14:textId="4E6A7F58" w:rsidR="00F800F4" w:rsidRPr="00ED0E9B" w:rsidRDefault="00B03CB2" w:rsidP="00BA21A9">
            <w:pPr>
              <w:numPr>
                <w:ilvl w:val="0"/>
                <w:numId w:val="23"/>
              </w:numPr>
              <w:spacing w:before="60" w:after="60" w:line="240" w:lineRule="auto"/>
              <w:jc w:val="both"/>
              <w:rPr>
                <w:rFonts w:eastAsia="Times New Roman" w:cstheme="minorHAnsi"/>
                <w:lang w:val="en-US"/>
              </w:rPr>
            </w:pPr>
            <w:r w:rsidRPr="00ED0E9B">
              <w:rPr>
                <w:rFonts w:cstheme="minorHAnsi"/>
              </w:rPr>
              <w:t>Provide advice of a transactional and policy nature to the NSIA</w:t>
            </w:r>
            <w:r w:rsidR="00ED0E9B">
              <w:rPr>
                <w:rFonts w:cstheme="minorHAnsi"/>
              </w:rPr>
              <w:t xml:space="preserve"> CEO</w:t>
            </w:r>
            <w:r w:rsidRPr="00ED0E9B">
              <w:rPr>
                <w:rFonts w:cstheme="minorHAnsi"/>
              </w:rPr>
              <w:t>, and periodically, to the Minister of Finance;</w:t>
            </w:r>
            <w:r w:rsidR="00DE73B4" w:rsidRPr="00ED0E9B">
              <w:rPr>
                <w:rFonts w:eastAsia="Times New Roman" w:cstheme="minorHAnsi"/>
                <w:lang w:val="en-US"/>
              </w:rPr>
              <w:t xml:space="preserve"> </w:t>
            </w:r>
          </w:p>
          <w:p w14:paraId="02A3CF07" w14:textId="628C2A75" w:rsidR="00B03CB2" w:rsidRPr="00ED0E9B" w:rsidRDefault="00B03CB2"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Identify potential areas, sectors, and projects for using PPPs and other forms of private investment in infrastructure</w:t>
            </w:r>
            <w:r w:rsidR="000A69B9" w:rsidRPr="00ED0E9B">
              <w:rPr>
                <w:rFonts w:asciiTheme="minorHAnsi" w:eastAsia="Times New Roman" w:hAnsiTheme="minorHAnsi" w:cstheme="minorHAnsi"/>
                <w:lang w:val="en-US"/>
              </w:rPr>
              <w:t xml:space="preserve"> </w:t>
            </w:r>
            <w:r w:rsidR="000A69B9" w:rsidRPr="0018160B">
              <w:rPr>
                <w:rFonts w:asciiTheme="minorHAnsi" w:eastAsia="Times New Roman" w:hAnsiTheme="minorHAnsi" w:cstheme="minorHAnsi"/>
                <w:lang w:val="en-US"/>
              </w:rPr>
              <w:t xml:space="preserve">with focus on target areas identified in </w:t>
            </w:r>
            <w:r w:rsidR="000A69B9" w:rsidRPr="00ED0E9B">
              <w:rPr>
                <w:rFonts w:asciiTheme="minorHAnsi" w:eastAsia="Times New Roman" w:hAnsiTheme="minorHAnsi" w:cstheme="minorHAnsi"/>
                <w:lang w:val="en-US"/>
              </w:rPr>
              <w:t>NSIA’s</w:t>
            </w:r>
            <w:r w:rsidR="000A69B9" w:rsidRPr="0018160B">
              <w:rPr>
                <w:rFonts w:asciiTheme="minorHAnsi" w:eastAsia="Times New Roman" w:hAnsiTheme="minorHAnsi" w:cstheme="minorHAnsi"/>
                <w:lang w:val="en-US"/>
              </w:rPr>
              <w:t xml:space="preserve"> investment plan</w:t>
            </w:r>
            <w:r w:rsidR="000A69B9" w:rsidRPr="00ED0E9B">
              <w:rPr>
                <w:rFonts w:asciiTheme="minorHAnsi" w:eastAsia="Times New Roman" w:hAnsiTheme="minorHAnsi" w:cstheme="minorHAnsi"/>
                <w:lang w:val="en-US"/>
              </w:rPr>
              <w:t>, and aligned with PIDG’s investment policy</w:t>
            </w:r>
            <w:r w:rsidRPr="00ED0E9B">
              <w:rPr>
                <w:rFonts w:asciiTheme="minorHAnsi" w:hAnsiTheme="minorHAnsi" w:cstheme="minorHAnsi"/>
              </w:rPr>
              <w:t>;</w:t>
            </w:r>
          </w:p>
          <w:p w14:paraId="654D68F0" w14:textId="77777777" w:rsidR="00F6602D" w:rsidRPr="00ED0E9B" w:rsidRDefault="000A7F36"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Collaborate in developing sector and/or regional strategies and support related promotion work, including targeting potential project development investments and policy advisory work;</w:t>
            </w:r>
            <w:r w:rsidR="00894640" w:rsidRPr="00ED0E9B">
              <w:rPr>
                <w:rFonts w:asciiTheme="minorHAnsi" w:hAnsiTheme="minorHAnsi" w:cstheme="minorHAnsi"/>
              </w:rPr>
              <w:t xml:space="preserve"> </w:t>
            </w:r>
          </w:p>
          <w:p w14:paraId="175514A5" w14:textId="4CC954B3" w:rsidR="00354749" w:rsidRPr="00ED0E9B" w:rsidRDefault="00ED0E9B"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Pr>
                <w:rFonts w:asciiTheme="minorHAnsi" w:hAnsiTheme="minorHAnsi" w:cstheme="minorHAnsi"/>
              </w:rPr>
              <w:t>M</w:t>
            </w:r>
            <w:r w:rsidRPr="00ED0E9B">
              <w:rPr>
                <w:rFonts w:asciiTheme="minorHAnsi" w:hAnsiTheme="minorHAnsi" w:cstheme="minorHAnsi"/>
              </w:rPr>
              <w:t>aintain and report an agreed pipeline of development projects to NSIA and its development partners</w:t>
            </w:r>
            <w:r>
              <w:rPr>
                <w:rFonts w:asciiTheme="minorHAnsi" w:hAnsiTheme="minorHAnsi" w:cstheme="minorHAnsi"/>
              </w:rPr>
              <w:t>, and s</w:t>
            </w:r>
            <w:r w:rsidR="00F6602D" w:rsidRPr="00ED0E9B">
              <w:rPr>
                <w:rFonts w:asciiTheme="minorHAnsi" w:hAnsiTheme="minorHAnsi" w:cstheme="minorHAnsi"/>
              </w:rPr>
              <w:t>hare knowledge on private investment in infrastructure in Nigeria with PIDG colleagues</w:t>
            </w:r>
            <w:r w:rsidR="003246A9" w:rsidRPr="00ED0E9B">
              <w:rPr>
                <w:rFonts w:asciiTheme="minorHAnsi" w:hAnsiTheme="minorHAnsi" w:cstheme="minorHAnsi"/>
              </w:rPr>
              <w:t>;</w:t>
            </w:r>
          </w:p>
          <w:p w14:paraId="6149E861" w14:textId="285DAB9F" w:rsidR="00B03CB2" w:rsidRPr="00ED0E9B" w:rsidRDefault="00B03CB2"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Develop project opportunities into bankable transactions promoting commercial, public policy, and environmental and social considerations into prospective investments;</w:t>
            </w:r>
          </w:p>
          <w:p w14:paraId="410F8D70" w14:textId="1517A758" w:rsidR="004D0EB7" w:rsidRPr="00ED0E9B" w:rsidRDefault="004D0EB7" w:rsidP="00BA21A9">
            <w:pPr>
              <w:numPr>
                <w:ilvl w:val="0"/>
                <w:numId w:val="23"/>
              </w:numPr>
              <w:spacing w:before="60" w:after="60" w:line="240" w:lineRule="auto"/>
              <w:jc w:val="both"/>
              <w:rPr>
                <w:rFonts w:eastAsia="Times New Roman" w:cstheme="minorHAnsi"/>
                <w:lang w:val="en-US"/>
              </w:rPr>
            </w:pPr>
            <w:r w:rsidRPr="00ED0E9B">
              <w:rPr>
                <w:rFonts w:cstheme="minorHAnsi"/>
              </w:rPr>
              <w:t>Work across key infrastructure sectors, to ensure projects pursued are highly developmental and have a transformational effect</w:t>
            </w:r>
            <w:r w:rsidR="00BB779E" w:rsidRPr="00ED0E9B">
              <w:rPr>
                <w:rFonts w:cstheme="minorHAnsi"/>
              </w:rPr>
              <w:t xml:space="preserve">, leading on transaction </w:t>
            </w:r>
            <w:r w:rsidR="00C209A6" w:rsidRPr="0018160B">
              <w:rPr>
                <w:rFonts w:eastAsia="Times New Roman" w:cstheme="minorHAnsi"/>
                <w:lang w:val="en-US"/>
              </w:rPr>
              <w:t>due diligence and coordinat</w:t>
            </w:r>
            <w:r w:rsidR="00B86F78" w:rsidRPr="00ED0E9B">
              <w:rPr>
                <w:rFonts w:eastAsia="Times New Roman" w:cstheme="minorHAnsi"/>
                <w:lang w:val="en-US"/>
              </w:rPr>
              <w:t>ing</w:t>
            </w:r>
            <w:r w:rsidR="00C209A6" w:rsidRPr="0018160B">
              <w:rPr>
                <w:rFonts w:eastAsia="Times New Roman" w:cstheme="minorHAnsi"/>
                <w:lang w:val="en-US"/>
              </w:rPr>
              <w:t xml:space="preserve"> the work of external advisors</w:t>
            </w:r>
            <w:r w:rsidR="009A515C" w:rsidRPr="00ED0E9B">
              <w:rPr>
                <w:rFonts w:eastAsia="Times New Roman" w:cstheme="minorHAnsi"/>
                <w:lang w:val="en-US"/>
              </w:rPr>
              <w:t>;</w:t>
            </w:r>
          </w:p>
          <w:p w14:paraId="49EFDD3D" w14:textId="780ED0B0" w:rsidR="00080503" w:rsidRPr="00ED0E9B" w:rsidRDefault="009A515C"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C</w:t>
            </w:r>
            <w:r w:rsidR="00DE73B4" w:rsidRPr="00ED0E9B">
              <w:rPr>
                <w:rFonts w:asciiTheme="minorHAnsi" w:eastAsia="Times New Roman" w:hAnsiTheme="minorHAnsi" w:cstheme="minorHAnsi"/>
                <w:lang w:val="en-US"/>
              </w:rPr>
              <w:t>o</w:t>
            </w:r>
            <w:r w:rsidR="007B7C04">
              <w:rPr>
                <w:rFonts w:asciiTheme="minorHAnsi" w:eastAsia="Times New Roman" w:hAnsiTheme="minorHAnsi" w:cstheme="minorHAnsi"/>
                <w:lang w:val="en-US"/>
              </w:rPr>
              <w:t>-</w:t>
            </w:r>
            <w:r w:rsidR="00DE73B4" w:rsidRPr="00ED0E9B">
              <w:rPr>
                <w:rFonts w:asciiTheme="minorHAnsi" w:eastAsia="Times New Roman" w:hAnsiTheme="minorHAnsi" w:cstheme="minorHAnsi"/>
                <w:lang w:val="en-US"/>
              </w:rPr>
              <w:t xml:space="preserve">ordinate the processes of </w:t>
            </w:r>
            <w:r w:rsidRPr="00ED0E9B">
              <w:rPr>
                <w:rFonts w:asciiTheme="minorHAnsi" w:eastAsia="Times New Roman" w:hAnsiTheme="minorHAnsi" w:cstheme="minorHAnsi"/>
                <w:lang w:val="en-US"/>
              </w:rPr>
              <w:t xml:space="preserve">infrastructure </w:t>
            </w:r>
            <w:r w:rsidR="00DE73B4" w:rsidRPr="00ED0E9B">
              <w:rPr>
                <w:rFonts w:asciiTheme="minorHAnsi" w:eastAsia="Times New Roman" w:hAnsiTheme="minorHAnsi" w:cstheme="minorHAnsi"/>
                <w:lang w:val="en-US"/>
              </w:rPr>
              <w:t xml:space="preserve">deal structuring, </w:t>
            </w:r>
            <w:r w:rsidRPr="00ED0E9B">
              <w:rPr>
                <w:rFonts w:asciiTheme="minorHAnsi" w:eastAsia="Times New Roman" w:hAnsiTheme="minorHAnsi" w:cstheme="minorHAnsi"/>
                <w:lang w:val="en-US"/>
              </w:rPr>
              <w:t>and l</w:t>
            </w:r>
            <w:r w:rsidRPr="00ED0E9B">
              <w:rPr>
                <w:rFonts w:asciiTheme="minorHAnsi" w:hAnsiTheme="minorHAnsi" w:cstheme="minorHAnsi"/>
              </w:rPr>
              <w:t xml:space="preserve">ead negotiations </w:t>
            </w:r>
            <w:r w:rsidR="00152574" w:rsidRPr="00ED0E9B">
              <w:rPr>
                <w:rFonts w:asciiTheme="minorHAnsi" w:hAnsiTheme="minorHAnsi" w:cstheme="minorHAnsi"/>
              </w:rPr>
              <w:t xml:space="preserve">on </w:t>
            </w:r>
            <w:r w:rsidR="00152574" w:rsidRPr="00ED0E9B">
              <w:rPr>
                <w:rFonts w:asciiTheme="minorHAnsi" w:eastAsia="Times New Roman" w:hAnsiTheme="minorHAnsi" w:cstheme="minorHAnsi"/>
                <w:lang w:val="en-US"/>
              </w:rPr>
              <w:t>transaction terms,</w:t>
            </w:r>
            <w:r w:rsidRPr="00ED0E9B">
              <w:rPr>
                <w:rFonts w:asciiTheme="minorHAnsi" w:hAnsiTheme="minorHAnsi" w:cstheme="minorHAnsi"/>
              </w:rPr>
              <w:t xml:space="preserve"> project documents, and</w:t>
            </w:r>
            <w:r w:rsidR="00DE73B4" w:rsidRPr="00ED0E9B">
              <w:rPr>
                <w:rFonts w:asciiTheme="minorHAnsi" w:eastAsia="Times New Roman" w:hAnsiTheme="minorHAnsi" w:cstheme="minorHAnsi"/>
                <w:lang w:val="en-US"/>
              </w:rPr>
              <w:t xml:space="preserve"> </w:t>
            </w:r>
            <w:r w:rsidR="00152574" w:rsidRPr="00ED0E9B">
              <w:rPr>
                <w:rFonts w:asciiTheme="minorHAnsi" w:eastAsia="Times New Roman" w:hAnsiTheme="minorHAnsi" w:cstheme="minorHAnsi"/>
                <w:lang w:val="en-US"/>
              </w:rPr>
              <w:t xml:space="preserve">on </w:t>
            </w:r>
            <w:r w:rsidR="00DE73B4" w:rsidRPr="00ED0E9B">
              <w:rPr>
                <w:rFonts w:asciiTheme="minorHAnsi" w:eastAsia="Times New Roman" w:hAnsiTheme="minorHAnsi" w:cstheme="minorHAnsi"/>
                <w:lang w:val="en-US"/>
              </w:rPr>
              <w:t>deal execution</w:t>
            </w:r>
            <w:r w:rsidR="00152574" w:rsidRPr="00ED0E9B">
              <w:rPr>
                <w:rFonts w:asciiTheme="minorHAnsi" w:eastAsia="Times New Roman" w:hAnsiTheme="minorHAnsi" w:cstheme="minorHAnsi"/>
                <w:lang w:val="en-US"/>
              </w:rPr>
              <w:t>;</w:t>
            </w:r>
          </w:p>
          <w:p w14:paraId="4A8D9927" w14:textId="7C9B3C2F" w:rsidR="00080503" w:rsidRPr="00ED0E9B" w:rsidRDefault="00080503"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Assist in raising co-funding from 3rd party investors, both domestically and internationally</w:t>
            </w:r>
            <w:r w:rsidR="00ED0E9B">
              <w:rPr>
                <w:rFonts w:asciiTheme="minorHAnsi" w:hAnsiTheme="minorHAnsi" w:cstheme="minorHAnsi"/>
              </w:rPr>
              <w:t>;</w:t>
            </w:r>
          </w:p>
          <w:p w14:paraId="2C8DBEE4" w14:textId="44A1E2E4" w:rsidR="00DE73B4" w:rsidRPr="00ED0E9B" w:rsidRDefault="00DE73B4" w:rsidP="00BA21A9">
            <w:pPr>
              <w:numPr>
                <w:ilvl w:val="0"/>
                <w:numId w:val="23"/>
              </w:numPr>
              <w:spacing w:before="60" w:after="60" w:line="240" w:lineRule="auto"/>
              <w:jc w:val="both"/>
              <w:rPr>
                <w:rFonts w:eastAsia="Times New Roman" w:cstheme="minorHAnsi"/>
                <w:lang w:val="en-US"/>
              </w:rPr>
            </w:pPr>
            <w:r w:rsidRPr="0018160B">
              <w:rPr>
                <w:rFonts w:eastAsia="Times New Roman" w:cstheme="minorHAnsi"/>
              </w:rPr>
              <w:t xml:space="preserve">Review the viability of exit strategies defined for all holdings in the portfolio </w:t>
            </w:r>
            <w:r w:rsidRPr="0018160B">
              <w:rPr>
                <w:rFonts w:eastAsia="Times New Roman" w:cstheme="minorHAnsi"/>
                <w:lang w:val="en-US"/>
              </w:rPr>
              <w:t xml:space="preserve">ensuring </w:t>
            </w:r>
            <w:r w:rsidR="00152574" w:rsidRPr="00ED0E9B">
              <w:rPr>
                <w:rFonts w:eastAsia="Times New Roman" w:cstheme="minorHAnsi"/>
                <w:lang w:val="en-US"/>
              </w:rPr>
              <w:t>NSIA</w:t>
            </w:r>
            <w:r w:rsidRPr="0018160B">
              <w:rPr>
                <w:rFonts w:eastAsia="Times New Roman" w:cstheme="minorHAnsi"/>
                <w:lang w:val="en-US"/>
              </w:rPr>
              <w:t xml:space="preserve"> can exit from its investment on a timely basis.</w:t>
            </w:r>
          </w:p>
          <w:p w14:paraId="2CB520EC" w14:textId="6A60C6F1" w:rsidR="00DE73B4" w:rsidRPr="0018160B" w:rsidRDefault="00B06841" w:rsidP="00BA21A9">
            <w:pPr>
              <w:numPr>
                <w:ilvl w:val="0"/>
                <w:numId w:val="23"/>
              </w:numPr>
              <w:spacing w:before="60" w:after="60" w:line="240" w:lineRule="auto"/>
              <w:jc w:val="both"/>
              <w:rPr>
                <w:rFonts w:eastAsia="Times New Roman" w:cstheme="minorHAnsi"/>
                <w:lang w:val="en-US"/>
              </w:rPr>
            </w:pPr>
            <w:r w:rsidRPr="00ED0E9B">
              <w:rPr>
                <w:rFonts w:cstheme="minorHAnsi"/>
              </w:rPr>
              <w:t>Lead and manage the infrastructure investment team</w:t>
            </w:r>
            <w:r w:rsidRPr="00ED0E9B">
              <w:rPr>
                <w:rFonts w:eastAsia="Times New Roman" w:cstheme="minorHAnsi"/>
                <w:lang w:val="en-US"/>
              </w:rPr>
              <w:t xml:space="preserve"> and t</w:t>
            </w:r>
            <w:r w:rsidR="00894640" w:rsidRPr="0018160B">
              <w:rPr>
                <w:rFonts w:eastAsia="Times New Roman" w:cstheme="minorHAnsi"/>
                <w:lang w:val="en-US"/>
              </w:rPr>
              <w:t>ake responsibility for driving revenues and development impact</w:t>
            </w:r>
            <w:r w:rsidR="00ED0E9B">
              <w:rPr>
                <w:rFonts w:eastAsia="Times New Roman" w:cstheme="minorHAnsi"/>
                <w:lang w:val="en-US"/>
              </w:rPr>
              <w:t>,</w:t>
            </w:r>
            <w:r w:rsidR="00894640" w:rsidRPr="0018160B">
              <w:rPr>
                <w:rFonts w:eastAsia="Times New Roman" w:cstheme="minorHAnsi"/>
                <w:lang w:val="en-US"/>
              </w:rPr>
              <w:t xml:space="preserve"> </w:t>
            </w:r>
            <w:r w:rsidR="00DE73B4" w:rsidRPr="0018160B">
              <w:rPr>
                <w:rFonts w:eastAsia="Times New Roman" w:cstheme="minorHAnsi"/>
                <w:lang w:val="en-US"/>
              </w:rPr>
              <w:t>ensuring project development achieves target risk-adjusted returns.</w:t>
            </w:r>
          </w:p>
          <w:p w14:paraId="5C4E1182" w14:textId="4AA81B12" w:rsidR="0018160B" w:rsidRPr="00ED0E9B" w:rsidRDefault="00B03CB2"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 xml:space="preserve">Report directly to NSIA’s CEO, but also submit regular performance reports to </w:t>
            </w:r>
            <w:r w:rsidR="008D3D1F">
              <w:rPr>
                <w:rFonts w:asciiTheme="minorHAnsi" w:hAnsiTheme="minorHAnsi" w:cstheme="minorHAnsi"/>
              </w:rPr>
              <w:t xml:space="preserve">the </w:t>
            </w:r>
            <w:r w:rsidRPr="00ED0E9B">
              <w:rPr>
                <w:rFonts w:asciiTheme="minorHAnsi" w:hAnsiTheme="minorHAnsi" w:cstheme="minorHAnsi"/>
              </w:rPr>
              <w:t>PIDG</w:t>
            </w:r>
            <w:r w:rsidR="008D3D1F">
              <w:rPr>
                <w:rFonts w:asciiTheme="minorHAnsi" w:hAnsiTheme="minorHAnsi" w:cstheme="minorHAnsi"/>
              </w:rPr>
              <w:t xml:space="preserve"> </w:t>
            </w:r>
            <w:r w:rsidRPr="00ED0E9B">
              <w:rPr>
                <w:rFonts w:asciiTheme="minorHAnsi" w:hAnsiTheme="minorHAnsi" w:cstheme="minorHAnsi"/>
              </w:rPr>
              <w:t>team</w:t>
            </w:r>
            <w:r w:rsidR="008D3D1F">
              <w:rPr>
                <w:rFonts w:asciiTheme="minorHAnsi" w:hAnsiTheme="minorHAnsi" w:cstheme="minorHAnsi"/>
              </w:rPr>
              <w:t>;</w:t>
            </w:r>
            <w:r w:rsidRPr="00ED0E9B">
              <w:rPr>
                <w:rFonts w:asciiTheme="minorHAnsi" w:hAnsiTheme="minorHAnsi" w:cstheme="minorHAnsi"/>
              </w:rPr>
              <w:t xml:space="preserve"> </w:t>
            </w:r>
          </w:p>
          <w:p w14:paraId="13B21BD0" w14:textId="183D4A93" w:rsidR="00C1183A" w:rsidRPr="00ED0E9B" w:rsidRDefault="00C1183A" w:rsidP="00BA21A9">
            <w:pPr>
              <w:numPr>
                <w:ilvl w:val="0"/>
                <w:numId w:val="23"/>
              </w:numPr>
              <w:spacing w:before="60" w:after="60" w:line="240" w:lineRule="auto"/>
              <w:jc w:val="both"/>
              <w:rPr>
                <w:rFonts w:eastAsia="Times New Roman" w:cstheme="minorHAnsi"/>
                <w:lang w:val="en-US"/>
              </w:rPr>
            </w:pPr>
            <w:r w:rsidRPr="0018160B">
              <w:rPr>
                <w:rFonts w:eastAsia="Times New Roman" w:cstheme="minorHAnsi"/>
                <w:lang w:val="en-US"/>
              </w:rPr>
              <w:t xml:space="preserve">Work with the </w:t>
            </w:r>
            <w:r w:rsidR="008D3D1F">
              <w:rPr>
                <w:rFonts w:eastAsia="Times New Roman" w:cstheme="minorHAnsi"/>
                <w:lang w:val="en-US"/>
              </w:rPr>
              <w:t xml:space="preserve">NSIA </w:t>
            </w:r>
            <w:r w:rsidRPr="0018160B">
              <w:rPr>
                <w:rFonts w:eastAsia="Times New Roman" w:cstheme="minorHAnsi"/>
                <w:lang w:val="en-US"/>
              </w:rPr>
              <w:t xml:space="preserve">CIO, ED, and MD/CEO to implement effective administration of </w:t>
            </w:r>
            <w:r w:rsidR="008D3D1F">
              <w:rPr>
                <w:rFonts w:eastAsia="Times New Roman" w:cstheme="minorHAnsi"/>
                <w:lang w:val="en-US"/>
              </w:rPr>
              <w:t>[</w:t>
            </w:r>
            <w:r w:rsidRPr="0018160B">
              <w:rPr>
                <w:rFonts w:eastAsia="Times New Roman" w:cstheme="minorHAnsi"/>
                <w:lang w:val="en-US"/>
              </w:rPr>
              <w:t>the fund</w:t>
            </w:r>
            <w:r w:rsidR="008D3D1F">
              <w:rPr>
                <w:rFonts w:eastAsia="Times New Roman" w:cstheme="minorHAnsi"/>
                <w:lang w:val="en-US"/>
              </w:rPr>
              <w:t>]</w:t>
            </w:r>
            <w:r w:rsidRPr="0018160B">
              <w:rPr>
                <w:rFonts w:eastAsia="Times New Roman" w:cstheme="minorHAnsi"/>
                <w:lang w:val="en-US"/>
              </w:rPr>
              <w:t>, including accounting, conflicts management and investor reporting systems</w:t>
            </w:r>
            <w:r w:rsidR="00ED0E9B" w:rsidRPr="00ED0E9B">
              <w:rPr>
                <w:rFonts w:eastAsia="Times New Roman" w:cstheme="minorHAnsi"/>
              </w:rPr>
              <w:t xml:space="preserve"> </w:t>
            </w:r>
            <w:r w:rsidR="00ED0E9B" w:rsidRPr="0018160B">
              <w:rPr>
                <w:rFonts w:eastAsia="Times New Roman" w:cstheme="minorHAnsi"/>
              </w:rPr>
              <w:t>and act as first line of call for all issues requiring management decisions</w:t>
            </w:r>
            <w:r w:rsidR="003A4C22">
              <w:rPr>
                <w:rFonts w:eastAsia="Times New Roman" w:cstheme="minorHAnsi"/>
              </w:rPr>
              <w:t>;</w:t>
            </w:r>
          </w:p>
          <w:p w14:paraId="77175257" w14:textId="6A8E1697" w:rsidR="00B5105B" w:rsidRPr="00ED0E9B" w:rsidRDefault="0018160B" w:rsidP="00BA21A9">
            <w:pPr>
              <w:numPr>
                <w:ilvl w:val="0"/>
                <w:numId w:val="23"/>
              </w:numPr>
              <w:spacing w:before="60" w:after="60" w:line="240" w:lineRule="auto"/>
              <w:jc w:val="both"/>
              <w:rPr>
                <w:rFonts w:eastAsia="Times New Roman" w:cstheme="minorHAnsi"/>
                <w:lang w:val="en-US"/>
              </w:rPr>
            </w:pPr>
            <w:r w:rsidRPr="0018160B">
              <w:rPr>
                <w:rFonts w:eastAsia="Times New Roman" w:cstheme="minorHAnsi"/>
                <w:lang w:val="en-US"/>
              </w:rPr>
              <w:t xml:space="preserve">Ensure NSIA’s high standards for transparency and corporate governance are adhered to in all </w:t>
            </w:r>
            <w:r w:rsidR="008D3D1F">
              <w:rPr>
                <w:rFonts w:eastAsia="Times New Roman" w:cstheme="minorHAnsi"/>
                <w:lang w:val="en-US"/>
              </w:rPr>
              <w:t>its</w:t>
            </w:r>
            <w:r w:rsidRPr="0018160B">
              <w:rPr>
                <w:rFonts w:eastAsia="Times New Roman" w:cstheme="minorHAnsi"/>
                <w:lang w:val="en-US"/>
              </w:rPr>
              <w:t xml:space="preserve"> operations.  </w:t>
            </w:r>
          </w:p>
          <w:p w14:paraId="1F3D8EF8" w14:textId="77777777" w:rsidR="00B35F15" w:rsidRPr="00BE4ADB" w:rsidRDefault="00B35F15" w:rsidP="00B35F15">
            <w:pPr>
              <w:pStyle w:val="Heading2"/>
              <w:spacing w:before="0" w:after="0"/>
              <w:rPr>
                <w:rFonts w:asciiTheme="minorHAnsi" w:hAnsiTheme="minorHAnsi" w:cstheme="minorHAnsi"/>
                <w:color w:val="FFFFFF" w:themeColor="background1"/>
                <w:sz w:val="22"/>
                <w:szCs w:val="22"/>
              </w:rPr>
            </w:pPr>
          </w:p>
          <w:p w14:paraId="22CFF6D8" w14:textId="3B39E2AC" w:rsidR="00B35F15" w:rsidRDefault="00B35F15" w:rsidP="00B35F15">
            <w:pPr>
              <w:pStyle w:val="Heading1"/>
              <w:spacing w:before="0" w:after="0"/>
              <w:rPr>
                <w:rFonts w:asciiTheme="minorHAnsi" w:hAnsiTheme="minorHAnsi" w:cstheme="minorHAnsi"/>
                <w:color w:val="212B4C"/>
                <w:szCs w:val="22"/>
              </w:rPr>
            </w:pPr>
            <w:r>
              <w:rPr>
                <w:rFonts w:asciiTheme="minorHAnsi" w:hAnsiTheme="minorHAnsi" w:cstheme="minorHAnsi"/>
                <w:color w:val="212B4C"/>
                <w:szCs w:val="22"/>
              </w:rPr>
              <w:t>TRAINING AND DEVELOPMENT</w:t>
            </w:r>
          </w:p>
          <w:p w14:paraId="72A339F9" w14:textId="35468C0F" w:rsidR="00A531ED" w:rsidRPr="00040C8F" w:rsidRDefault="00B35F15" w:rsidP="00A531ED">
            <w:pPr>
              <w:autoSpaceDE w:val="0"/>
              <w:autoSpaceDN w:val="0"/>
              <w:adjustRightInd w:val="0"/>
              <w:spacing w:before="120" w:after="120"/>
              <w:jc w:val="both"/>
              <w:rPr>
                <w:rFonts w:cstheme="minorHAnsi"/>
              </w:rPr>
            </w:pPr>
            <w:r>
              <w:rPr>
                <w:rFonts w:cstheme="minorHAnsi"/>
              </w:rPr>
              <w:t>To ensure a smooth transition upon the termination of the Special Advisor</w:t>
            </w:r>
            <w:r w:rsidR="001806CC">
              <w:rPr>
                <w:rFonts w:cstheme="minorHAnsi"/>
              </w:rPr>
              <w:t>’s contract, o</w:t>
            </w:r>
            <w:r w:rsidR="00A531ED" w:rsidRPr="00040C8F">
              <w:rPr>
                <w:rFonts w:cstheme="minorHAnsi"/>
              </w:rPr>
              <w:t xml:space="preserve">ver the first 12 months of this assignment </w:t>
            </w:r>
            <w:r w:rsidR="00A531ED">
              <w:rPr>
                <w:rFonts w:cstheme="minorHAnsi"/>
              </w:rPr>
              <w:t xml:space="preserve">the </w:t>
            </w:r>
            <w:r w:rsidR="001806CC">
              <w:rPr>
                <w:rFonts w:cstheme="minorHAnsi"/>
              </w:rPr>
              <w:t>Special A</w:t>
            </w:r>
            <w:r w:rsidR="00A531ED">
              <w:rPr>
                <w:rFonts w:cstheme="minorHAnsi"/>
              </w:rPr>
              <w:t>dvisor</w:t>
            </w:r>
            <w:r w:rsidR="001806CC">
              <w:rPr>
                <w:rFonts w:cstheme="minorHAnsi"/>
              </w:rPr>
              <w:t xml:space="preserve"> </w:t>
            </w:r>
            <w:r w:rsidR="00A531ED" w:rsidRPr="00040C8F">
              <w:rPr>
                <w:rFonts w:cstheme="minorHAnsi"/>
              </w:rPr>
              <w:t xml:space="preserve">and </w:t>
            </w:r>
            <w:r w:rsidR="00A531ED">
              <w:rPr>
                <w:rFonts w:cstheme="minorHAnsi"/>
              </w:rPr>
              <w:t>their</w:t>
            </w:r>
            <w:r w:rsidR="00A531ED" w:rsidRPr="00040C8F">
              <w:rPr>
                <w:rFonts w:cstheme="minorHAnsi"/>
              </w:rPr>
              <w:t xml:space="preserve"> NSIA colleagues must make tangible progress in the following areas:</w:t>
            </w:r>
          </w:p>
          <w:p w14:paraId="7F674C1B" w14:textId="140ADA9E" w:rsidR="00A531ED" w:rsidRPr="00ED0E9B" w:rsidRDefault="00A531ED"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Mentor and train Portfolio VPs</w:t>
            </w:r>
            <w:r w:rsidR="00550F75" w:rsidRPr="00ED0E9B">
              <w:rPr>
                <w:rFonts w:asciiTheme="minorHAnsi" w:hAnsiTheme="minorHAnsi" w:cstheme="minorHAnsi"/>
              </w:rPr>
              <w:t>,</w:t>
            </w:r>
            <w:r w:rsidRPr="00ED0E9B">
              <w:rPr>
                <w:rFonts w:asciiTheme="minorHAnsi" w:hAnsiTheme="minorHAnsi" w:cstheme="minorHAnsi"/>
              </w:rPr>
              <w:t xml:space="preserve"> to ensure career progression, and overall sustainability of </w:t>
            </w:r>
            <w:r w:rsidR="0036412B" w:rsidRPr="00ED0E9B">
              <w:rPr>
                <w:rFonts w:asciiTheme="minorHAnsi" w:hAnsiTheme="minorHAnsi" w:cstheme="minorHAnsi"/>
              </w:rPr>
              <w:t xml:space="preserve">the </w:t>
            </w:r>
            <w:r w:rsidRPr="00ED0E9B">
              <w:rPr>
                <w:rFonts w:asciiTheme="minorHAnsi" w:hAnsiTheme="minorHAnsi" w:cstheme="minorHAnsi"/>
              </w:rPr>
              <w:t>organization as it grows its activities</w:t>
            </w:r>
            <w:r w:rsidR="008D3D1F">
              <w:rPr>
                <w:rFonts w:asciiTheme="minorHAnsi" w:hAnsiTheme="minorHAnsi" w:cstheme="minorHAnsi"/>
              </w:rPr>
              <w:t>;</w:t>
            </w:r>
          </w:p>
          <w:p w14:paraId="6228F407" w14:textId="4A82B015" w:rsidR="0036412B" w:rsidRPr="00ED0E9B" w:rsidRDefault="00A531ED"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Mentor and train Analysts</w:t>
            </w:r>
            <w:r w:rsidR="005D7E97">
              <w:rPr>
                <w:rFonts w:asciiTheme="minorHAnsi" w:hAnsiTheme="minorHAnsi" w:cstheme="minorHAnsi"/>
              </w:rPr>
              <w:t>,</w:t>
            </w:r>
            <w:r w:rsidRPr="00ED0E9B">
              <w:rPr>
                <w:rFonts w:asciiTheme="minorHAnsi" w:hAnsiTheme="minorHAnsi" w:cstheme="minorHAnsi"/>
              </w:rPr>
              <w:t xml:space="preserve"> and then attach analysts to portfolio VPs and ensure progression, and eventual project leadership</w:t>
            </w:r>
            <w:r w:rsidR="005D7E97">
              <w:rPr>
                <w:rFonts w:asciiTheme="minorHAnsi" w:hAnsiTheme="minorHAnsi" w:cstheme="minorHAnsi"/>
              </w:rPr>
              <w:t>;</w:t>
            </w:r>
          </w:p>
          <w:p w14:paraId="759F5F75" w14:textId="7B1857F6" w:rsidR="00A531ED" w:rsidRPr="00ED0E9B" w:rsidRDefault="00A531ED"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t>Expand NSIA team capabilities</w:t>
            </w:r>
            <w:r w:rsidR="004E0D2F">
              <w:rPr>
                <w:rFonts w:asciiTheme="minorHAnsi" w:hAnsiTheme="minorHAnsi" w:cstheme="minorHAnsi"/>
              </w:rPr>
              <w:t xml:space="preserve">, by hiring </w:t>
            </w:r>
            <w:r w:rsidRPr="00ED0E9B">
              <w:rPr>
                <w:rFonts w:asciiTheme="minorHAnsi" w:hAnsiTheme="minorHAnsi" w:cstheme="minorHAnsi"/>
              </w:rPr>
              <w:t>additional team members at all levels to address increasing responsibilities of NSIA and its expanded investment platforms in healthcare, agriculture, and large-scale infrastructure</w:t>
            </w:r>
            <w:r w:rsidR="004E0D2F">
              <w:rPr>
                <w:rFonts w:asciiTheme="minorHAnsi" w:hAnsiTheme="minorHAnsi" w:cstheme="minorHAnsi"/>
              </w:rPr>
              <w:t>;</w:t>
            </w:r>
          </w:p>
          <w:p w14:paraId="7E1DFDD7" w14:textId="4608C8F3" w:rsidR="00A531ED" w:rsidRPr="00ED0E9B" w:rsidRDefault="00A531ED"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D0E9B">
              <w:rPr>
                <w:rFonts w:asciiTheme="minorHAnsi" w:hAnsiTheme="minorHAnsi" w:cstheme="minorHAnsi"/>
              </w:rPr>
              <w:lastRenderedPageBreak/>
              <w:t>Ensure diversity within NSIA</w:t>
            </w:r>
            <w:r w:rsidR="0036412B" w:rsidRPr="00ED0E9B">
              <w:rPr>
                <w:rFonts w:asciiTheme="minorHAnsi" w:hAnsiTheme="minorHAnsi" w:cstheme="minorHAnsi"/>
              </w:rPr>
              <w:t>,</w:t>
            </w:r>
            <w:r w:rsidRPr="00ED0E9B">
              <w:rPr>
                <w:rFonts w:asciiTheme="minorHAnsi" w:hAnsiTheme="minorHAnsi" w:cstheme="minorHAnsi"/>
              </w:rPr>
              <w:t xml:space="preserve"> </w:t>
            </w:r>
            <w:r w:rsidR="0036412B" w:rsidRPr="00ED0E9B">
              <w:rPr>
                <w:rFonts w:asciiTheme="minorHAnsi" w:hAnsiTheme="minorHAnsi" w:cstheme="minorHAnsi"/>
              </w:rPr>
              <w:t>by h</w:t>
            </w:r>
            <w:r w:rsidRPr="00ED0E9B">
              <w:rPr>
                <w:rFonts w:asciiTheme="minorHAnsi" w:hAnsiTheme="minorHAnsi" w:cstheme="minorHAnsi"/>
              </w:rPr>
              <w:t>ir</w:t>
            </w:r>
            <w:r w:rsidR="0036412B" w:rsidRPr="00ED0E9B">
              <w:rPr>
                <w:rFonts w:asciiTheme="minorHAnsi" w:hAnsiTheme="minorHAnsi" w:cstheme="minorHAnsi"/>
              </w:rPr>
              <w:t>ing</w:t>
            </w:r>
            <w:r w:rsidRPr="00ED0E9B">
              <w:rPr>
                <w:rFonts w:asciiTheme="minorHAnsi" w:hAnsiTheme="minorHAnsi" w:cstheme="minorHAnsi"/>
              </w:rPr>
              <w:t>, train</w:t>
            </w:r>
            <w:r w:rsidR="0036412B" w:rsidRPr="00ED0E9B">
              <w:rPr>
                <w:rFonts w:asciiTheme="minorHAnsi" w:hAnsiTheme="minorHAnsi" w:cstheme="minorHAnsi"/>
              </w:rPr>
              <w:t>ing</w:t>
            </w:r>
            <w:r w:rsidRPr="00ED0E9B">
              <w:rPr>
                <w:rFonts w:asciiTheme="minorHAnsi" w:hAnsiTheme="minorHAnsi" w:cstheme="minorHAnsi"/>
              </w:rPr>
              <w:t>, and retain</w:t>
            </w:r>
            <w:r w:rsidR="0036412B" w:rsidRPr="00ED0E9B">
              <w:rPr>
                <w:rFonts w:asciiTheme="minorHAnsi" w:hAnsiTheme="minorHAnsi" w:cstheme="minorHAnsi"/>
              </w:rPr>
              <w:t>ing</w:t>
            </w:r>
            <w:r w:rsidRPr="00ED0E9B">
              <w:rPr>
                <w:rFonts w:asciiTheme="minorHAnsi" w:hAnsiTheme="minorHAnsi" w:cstheme="minorHAnsi"/>
              </w:rPr>
              <w:t xml:space="preserve"> team members that represent that diversity of the country, with attention to region and gender.</w:t>
            </w:r>
          </w:p>
          <w:p w14:paraId="6D96317D" w14:textId="77777777" w:rsidR="00BE4ADB" w:rsidRPr="00C15C81" w:rsidRDefault="00BE4ADB" w:rsidP="00BE4ADB">
            <w:pPr>
              <w:pStyle w:val="NormalWeb"/>
              <w:spacing w:before="0" w:beforeAutospacing="0" w:after="0" w:afterAutospacing="0"/>
              <w:ind w:left="714"/>
              <w:rPr>
                <w:rFonts w:asciiTheme="minorHAnsi" w:hAnsiTheme="minorHAnsi"/>
                <w:color w:val="FF0000"/>
                <w:sz w:val="22"/>
                <w:szCs w:val="22"/>
              </w:rPr>
            </w:pPr>
          </w:p>
          <w:p w14:paraId="230614B8" w14:textId="31C134B6" w:rsidR="00BE4ADB" w:rsidRPr="001755FB" w:rsidRDefault="00155FEA" w:rsidP="001755FB">
            <w:pPr>
              <w:pStyle w:val="Heading1"/>
              <w:spacing w:before="0" w:after="0"/>
              <w:rPr>
                <w:rFonts w:asciiTheme="minorHAnsi" w:hAnsiTheme="minorHAnsi" w:cstheme="minorHAnsi"/>
                <w:color w:val="212B4C"/>
                <w:szCs w:val="22"/>
              </w:rPr>
            </w:pPr>
            <w:r w:rsidRPr="001755FB">
              <w:rPr>
                <w:rFonts w:asciiTheme="minorHAnsi" w:hAnsiTheme="minorHAnsi" w:cstheme="minorHAnsi"/>
                <w:color w:val="212B4C"/>
                <w:szCs w:val="22"/>
              </w:rPr>
              <w:t>QUALIFICATIONS AND EDUCATION REQUIREMENTS</w:t>
            </w:r>
          </w:p>
          <w:p w14:paraId="34ADCCFC" w14:textId="63A01F1D" w:rsidR="001D18F6" w:rsidRPr="001755FB" w:rsidRDefault="001D18F6"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First Degree in Financ</w:t>
            </w:r>
            <w:r w:rsidR="00EC0C4F">
              <w:rPr>
                <w:rFonts w:asciiTheme="minorHAnsi" w:hAnsiTheme="minorHAnsi" w:cstheme="minorHAnsi"/>
              </w:rPr>
              <w:t>e, Development,</w:t>
            </w:r>
            <w:r w:rsidRPr="001755FB">
              <w:rPr>
                <w:rFonts w:asciiTheme="minorHAnsi" w:hAnsiTheme="minorHAnsi" w:cstheme="minorHAnsi"/>
              </w:rPr>
              <w:t xml:space="preserve"> Accounting</w:t>
            </w:r>
            <w:r w:rsidR="00EC0C4F">
              <w:rPr>
                <w:rFonts w:asciiTheme="minorHAnsi" w:hAnsiTheme="minorHAnsi" w:cstheme="minorHAnsi"/>
              </w:rPr>
              <w:t>, E</w:t>
            </w:r>
            <w:r w:rsidR="00EC0C4F" w:rsidRPr="00EC0C4F">
              <w:rPr>
                <w:rFonts w:asciiTheme="minorHAnsi" w:hAnsiTheme="minorHAnsi" w:cstheme="minorHAnsi"/>
              </w:rPr>
              <w:t>c</w:t>
            </w:r>
            <w:r w:rsidR="00BA21A9" w:rsidRPr="00EC0C4F">
              <w:rPr>
                <w:rFonts w:asciiTheme="minorHAnsi" w:hAnsiTheme="minorHAnsi" w:cstheme="minorHAnsi"/>
              </w:rPr>
              <w:t xml:space="preserve">onomics </w:t>
            </w:r>
            <w:r w:rsidRPr="001755FB">
              <w:rPr>
                <w:rFonts w:asciiTheme="minorHAnsi" w:hAnsiTheme="minorHAnsi" w:cstheme="minorHAnsi"/>
              </w:rPr>
              <w:t>or other relevant disciplines</w:t>
            </w:r>
            <w:r w:rsidR="00EC0C4F">
              <w:rPr>
                <w:rFonts w:asciiTheme="minorHAnsi" w:hAnsiTheme="minorHAnsi" w:cstheme="minorHAnsi"/>
              </w:rPr>
              <w:t>;</w:t>
            </w:r>
            <w:r w:rsidRPr="001755FB">
              <w:rPr>
                <w:rFonts w:asciiTheme="minorHAnsi" w:hAnsiTheme="minorHAnsi" w:cstheme="minorHAnsi"/>
              </w:rPr>
              <w:t xml:space="preserve"> </w:t>
            </w:r>
          </w:p>
          <w:p w14:paraId="0A9DB3FF" w14:textId="0E5BF5CF" w:rsidR="001D18F6" w:rsidRPr="001755FB" w:rsidRDefault="001D18F6"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MBA in Finance (preferred)</w:t>
            </w:r>
            <w:r w:rsidR="00EC0C4F">
              <w:rPr>
                <w:rFonts w:asciiTheme="minorHAnsi" w:hAnsiTheme="minorHAnsi" w:cstheme="minorHAnsi"/>
              </w:rPr>
              <w:t>;</w:t>
            </w:r>
          </w:p>
          <w:p w14:paraId="2B6F233A" w14:textId="31D51C77" w:rsidR="001D18F6" w:rsidRDefault="001D18F6"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CFA qualification/equivalent or in progress would be an advantage</w:t>
            </w:r>
            <w:r w:rsidR="00EC0C4F">
              <w:rPr>
                <w:rFonts w:asciiTheme="minorHAnsi" w:hAnsiTheme="minorHAnsi" w:cstheme="minorHAnsi"/>
              </w:rPr>
              <w:t>;</w:t>
            </w:r>
          </w:p>
          <w:p w14:paraId="57B1E077" w14:textId="2266E035" w:rsidR="00EC0C4F" w:rsidRPr="003A4C22" w:rsidRDefault="00EC0C4F" w:rsidP="003A4C22">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3A4C22">
              <w:rPr>
                <w:rFonts w:asciiTheme="minorHAnsi" w:hAnsiTheme="minorHAnsi" w:cstheme="minorHAnsi"/>
              </w:rPr>
              <w:t>Professional training in project finance, infrastructure project appraisal, or a related area.</w:t>
            </w:r>
          </w:p>
          <w:p w14:paraId="0E1F3E91" w14:textId="5FAFEDEE" w:rsidR="00407E5C" w:rsidRDefault="00407E5C" w:rsidP="00B62436">
            <w:pPr>
              <w:pStyle w:val="NormalWeb"/>
              <w:spacing w:before="0" w:beforeAutospacing="0" w:after="0" w:afterAutospacing="0"/>
              <w:rPr>
                <w:rFonts w:asciiTheme="minorHAnsi" w:hAnsiTheme="minorHAnsi" w:cstheme="minorHAnsi"/>
                <w:b/>
                <w:smallCaps/>
                <w:color w:val="FF0000"/>
                <w:sz w:val="20"/>
                <w:szCs w:val="20"/>
              </w:rPr>
            </w:pPr>
          </w:p>
          <w:p w14:paraId="0582E3A5" w14:textId="520E9C3F" w:rsidR="00407E5C" w:rsidRPr="00E91D71" w:rsidRDefault="00407E5C" w:rsidP="00E91D71">
            <w:pPr>
              <w:spacing w:after="0" w:line="240" w:lineRule="auto"/>
              <w:jc w:val="both"/>
              <w:rPr>
                <w:rFonts w:cstheme="minorHAnsi"/>
                <w:b/>
                <w:caps/>
                <w:lang w:eastAsia="ja-JP"/>
              </w:rPr>
            </w:pPr>
            <w:r w:rsidRPr="00407E5C">
              <w:rPr>
                <w:rFonts w:cstheme="minorHAnsi"/>
                <w:b/>
                <w:caps/>
                <w:lang w:eastAsia="ja-JP"/>
              </w:rPr>
              <w:t>Competency and Skill Requirements</w:t>
            </w:r>
          </w:p>
          <w:p w14:paraId="56F13D8B" w14:textId="3798A014" w:rsidR="00407E5C" w:rsidRPr="001755FB" w:rsidRDefault="00407E5C"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 xml:space="preserve">Minimum of fifteen (15) years </w:t>
            </w:r>
            <w:r w:rsidR="001755FB">
              <w:rPr>
                <w:rFonts w:asciiTheme="minorHAnsi" w:hAnsiTheme="minorHAnsi" w:cstheme="minorHAnsi"/>
              </w:rPr>
              <w:t>relevant</w:t>
            </w:r>
            <w:r w:rsidRPr="001755FB">
              <w:rPr>
                <w:rFonts w:asciiTheme="minorHAnsi" w:hAnsiTheme="minorHAnsi" w:cstheme="minorHAnsi"/>
              </w:rPr>
              <w:t xml:space="preserve"> experience with at least ten (10) years infrastructure financing experience at a reputable investment / asset management institution</w:t>
            </w:r>
            <w:r w:rsidR="008B1D3B">
              <w:rPr>
                <w:rFonts w:asciiTheme="minorHAnsi" w:hAnsiTheme="minorHAnsi" w:cstheme="minorHAnsi"/>
              </w:rPr>
              <w:t>;</w:t>
            </w:r>
          </w:p>
          <w:p w14:paraId="0D8F522D" w14:textId="7B77BB16" w:rsidR="0064557E" w:rsidRPr="001755FB" w:rsidRDefault="00BA21A9"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Pr>
                <w:rFonts w:asciiTheme="minorHAnsi" w:hAnsiTheme="minorHAnsi" w:cstheme="minorHAnsi"/>
              </w:rPr>
              <w:t>Extensive</w:t>
            </w:r>
            <w:r w:rsidR="0064557E" w:rsidRPr="001755FB">
              <w:rPr>
                <w:rFonts w:asciiTheme="minorHAnsi" w:hAnsiTheme="minorHAnsi" w:cstheme="minorHAnsi"/>
              </w:rPr>
              <w:t xml:space="preserve"> knowledge of infrastructure sector practices and trends, and practical experience in valuation, structuring, portfolio management and business strategy</w:t>
            </w:r>
            <w:r w:rsidR="008B1D3B">
              <w:rPr>
                <w:rFonts w:asciiTheme="minorHAnsi" w:hAnsiTheme="minorHAnsi" w:cstheme="minorHAnsi"/>
              </w:rPr>
              <w:t>;</w:t>
            </w:r>
          </w:p>
          <w:p w14:paraId="4E39725C" w14:textId="2A228F02" w:rsidR="00BA21A9" w:rsidRPr="00BA21A9" w:rsidRDefault="00BA21A9"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BA21A9">
              <w:rPr>
                <w:rFonts w:asciiTheme="minorHAnsi" w:hAnsiTheme="minorHAnsi" w:cstheme="minorHAnsi"/>
              </w:rPr>
              <w:t>Extensive knowledge of and experience with policy and financing issues related to public-private partnerships and private investment in infrastructure</w:t>
            </w:r>
            <w:r w:rsidR="008B1D3B">
              <w:rPr>
                <w:rFonts w:asciiTheme="minorHAnsi" w:hAnsiTheme="minorHAnsi" w:cstheme="minorHAnsi"/>
              </w:rPr>
              <w:t>;</w:t>
            </w:r>
          </w:p>
          <w:p w14:paraId="4E503B39" w14:textId="05E47047"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Track record of originating and executing infrastructure transactions with verifiable evidence of deals closed</w:t>
            </w:r>
            <w:r w:rsidR="008B1D3B">
              <w:rPr>
                <w:rFonts w:asciiTheme="minorHAnsi" w:hAnsiTheme="minorHAnsi" w:cstheme="minorHAnsi"/>
              </w:rPr>
              <w:t>;</w:t>
            </w:r>
          </w:p>
          <w:p w14:paraId="76FCE05B" w14:textId="504F3FD2"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Strong relationship with key industry players</w:t>
            </w:r>
            <w:r w:rsidR="008B1D3B">
              <w:rPr>
                <w:rFonts w:asciiTheme="minorHAnsi" w:hAnsiTheme="minorHAnsi" w:cstheme="minorHAnsi"/>
              </w:rPr>
              <w:t>;</w:t>
            </w:r>
          </w:p>
          <w:p w14:paraId="5E37FD6A" w14:textId="1E60CCAE"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Expertise in negotiating complex transactions</w:t>
            </w:r>
            <w:r w:rsidR="008B1D3B">
              <w:rPr>
                <w:rFonts w:asciiTheme="minorHAnsi" w:hAnsiTheme="minorHAnsi" w:cstheme="minorHAnsi"/>
              </w:rPr>
              <w:t>;</w:t>
            </w:r>
            <w:r w:rsidRPr="001755FB">
              <w:rPr>
                <w:rFonts w:asciiTheme="minorHAnsi" w:hAnsiTheme="minorHAnsi" w:cstheme="minorHAnsi"/>
              </w:rPr>
              <w:t xml:space="preserve"> </w:t>
            </w:r>
          </w:p>
          <w:p w14:paraId="2501BD2D" w14:textId="41F7A0AC"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Strong business acumen, maturity and tact, including the ability to relate with highest levels of management of financial institutions and other stakeholders</w:t>
            </w:r>
            <w:r w:rsidR="008B1D3B">
              <w:rPr>
                <w:rFonts w:asciiTheme="minorHAnsi" w:hAnsiTheme="minorHAnsi" w:cstheme="minorHAnsi"/>
              </w:rPr>
              <w:t>;</w:t>
            </w:r>
          </w:p>
          <w:p w14:paraId="4EC32FE1" w14:textId="324B435C"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 xml:space="preserve">Good understanding of the NSIA’s </w:t>
            </w:r>
            <w:r w:rsidR="001755FB">
              <w:rPr>
                <w:rFonts w:asciiTheme="minorHAnsi" w:hAnsiTheme="minorHAnsi" w:cstheme="minorHAnsi"/>
              </w:rPr>
              <w:t xml:space="preserve">and PIDG’s </w:t>
            </w:r>
            <w:r w:rsidRPr="001755FB">
              <w:rPr>
                <w:rFonts w:asciiTheme="minorHAnsi" w:hAnsiTheme="minorHAnsi" w:cstheme="minorHAnsi"/>
              </w:rPr>
              <w:t>mandate</w:t>
            </w:r>
            <w:r w:rsidR="008B1D3B">
              <w:rPr>
                <w:rFonts w:asciiTheme="minorHAnsi" w:hAnsiTheme="minorHAnsi" w:cstheme="minorHAnsi"/>
              </w:rPr>
              <w:t>;</w:t>
            </w:r>
          </w:p>
          <w:p w14:paraId="31109DFC" w14:textId="720ED350" w:rsidR="0064557E" w:rsidRPr="001755FB" w:rsidRDefault="0064557E" w:rsidP="00BA21A9">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1755FB">
              <w:rPr>
                <w:rFonts w:asciiTheme="minorHAnsi" w:hAnsiTheme="minorHAnsi" w:cstheme="minorHAnsi"/>
              </w:rPr>
              <w:t>Demonstrated commitment to ethical standards and high level of integrity</w:t>
            </w:r>
            <w:r w:rsidR="008B1D3B">
              <w:rPr>
                <w:rFonts w:asciiTheme="minorHAnsi" w:hAnsiTheme="minorHAnsi" w:cstheme="minorHAnsi"/>
              </w:rPr>
              <w:t>;</w:t>
            </w:r>
          </w:p>
          <w:p w14:paraId="033E8C14" w14:textId="58DB12EE" w:rsidR="00041085" w:rsidRPr="008B1D3B" w:rsidRDefault="00B62436" w:rsidP="008B1D3B">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8B1D3B">
              <w:rPr>
                <w:rFonts w:asciiTheme="minorHAnsi" w:hAnsiTheme="minorHAnsi" w:cstheme="minorHAnsi"/>
              </w:rPr>
              <w:t>Strong interpersonal</w:t>
            </w:r>
            <w:r w:rsidR="00041085" w:rsidRPr="008B1D3B">
              <w:rPr>
                <w:rFonts w:asciiTheme="minorHAnsi" w:hAnsiTheme="minorHAnsi" w:cstheme="minorHAnsi"/>
              </w:rPr>
              <w:t>, communication</w:t>
            </w:r>
            <w:r w:rsidR="008B1D3B" w:rsidRPr="008B1D3B">
              <w:rPr>
                <w:rFonts w:asciiTheme="minorHAnsi" w:hAnsiTheme="minorHAnsi" w:cstheme="minorHAnsi"/>
              </w:rPr>
              <w:t>, negotiation</w:t>
            </w:r>
            <w:r w:rsidRPr="008B1D3B">
              <w:rPr>
                <w:rFonts w:asciiTheme="minorHAnsi" w:hAnsiTheme="minorHAnsi" w:cstheme="minorHAnsi"/>
              </w:rPr>
              <w:t xml:space="preserve"> and management skills, and a demonstrated track record of working effectively in interdisciplinary teams</w:t>
            </w:r>
            <w:r w:rsidR="00041085" w:rsidRPr="008B1D3B">
              <w:rPr>
                <w:rFonts w:asciiTheme="minorHAnsi" w:hAnsiTheme="minorHAnsi" w:cstheme="minorHAnsi"/>
              </w:rPr>
              <w:t>.</w:t>
            </w:r>
          </w:p>
          <w:p w14:paraId="73BDC0CD" w14:textId="77777777" w:rsidR="00041085" w:rsidRPr="00041085" w:rsidRDefault="00041085" w:rsidP="00041085">
            <w:pPr>
              <w:spacing w:after="0" w:line="240" w:lineRule="auto"/>
              <w:rPr>
                <w:rFonts w:cstheme="minorHAnsi"/>
                <w:caps/>
                <w:smallCaps/>
              </w:rPr>
            </w:pPr>
          </w:p>
          <w:p w14:paraId="3521D08C" w14:textId="4A4BB56F" w:rsidR="00E91D71" w:rsidRPr="00E91D71" w:rsidRDefault="00041085" w:rsidP="00E91D71">
            <w:pPr>
              <w:spacing w:after="0" w:line="240" w:lineRule="auto"/>
              <w:jc w:val="both"/>
              <w:rPr>
                <w:rFonts w:cstheme="minorHAnsi"/>
                <w:b/>
                <w:caps/>
                <w:lang w:eastAsia="ja-JP"/>
              </w:rPr>
            </w:pPr>
            <w:r w:rsidRPr="008B1D3B">
              <w:rPr>
                <w:rFonts w:cstheme="minorHAnsi"/>
                <w:b/>
                <w:caps/>
                <w:lang w:eastAsia="ja-JP"/>
              </w:rPr>
              <w:t xml:space="preserve"> </w:t>
            </w:r>
            <w:r w:rsidR="00B62436" w:rsidRPr="008B1D3B">
              <w:rPr>
                <w:rFonts w:cstheme="minorHAnsi"/>
                <w:b/>
                <w:caps/>
                <w:lang w:eastAsia="ja-JP"/>
              </w:rPr>
              <w:t>Personal Attributes</w:t>
            </w:r>
          </w:p>
          <w:p w14:paraId="45C25216" w14:textId="1AECDE4D" w:rsidR="00B62436" w:rsidRPr="00E91D71" w:rsidRDefault="00B62436" w:rsidP="00E91D71">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91D71">
              <w:rPr>
                <w:rFonts w:asciiTheme="minorHAnsi" w:hAnsiTheme="minorHAnsi" w:cstheme="minorHAnsi"/>
              </w:rPr>
              <w:t>Adaptive: Able to draw on and apply previous experience and judgement to confidently shape solutions and lead teams into areas, that may be outside their current comfort zone</w:t>
            </w:r>
            <w:r w:rsidR="00E91D71">
              <w:rPr>
                <w:rFonts w:asciiTheme="minorHAnsi" w:hAnsiTheme="minorHAnsi" w:cstheme="minorHAnsi"/>
              </w:rPr>
              <w:t>;</w:t>
            </w:r>
          </w:p>
          <w:p w14:paraId="4AD3F3F4" w14:textId="3597B962" w:rsidR="00B62436" w:rsidRPr="00E91D71" w:rsidRDefault="00B62436" w:rsidP="00E91D71">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91D71">
              <w:rPr>
                <w:rFonts w:asciiTheme="minorHAnsi" w:hAnsiTheme="minorHAnsi" w:cstheme="minorHAnsi"/>
              </w:rPr>
              <w:t>Collaborative: Able to build strong, lasting relationships with a diverse mix of individuals, partners and businesses and to use these to share ideas and work collectively to resolve issues</w:t>
            </w:r>
            <w:r w:rsidR="00E91D71">
              <w:rPr>
                <w:rFonts w:asciiTheme="minorHAnsi" w:hAnsiTheme="minorHAnsi" w:cstheme="minorHAnsi"/>
              </w:rPr>
              <w:t>;</w:t>
            </w:r>
          </w:p>
          <w:p w14:paraId="4042A8F0" w14:textId="2A68D85E" w:rsidR="00B62436" w:rsidRPr="00E91D71" w:rsidRDefault="00B62436" w:rsidP="00E91D71">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91D71">
              <w:rPr>
                <w:rFonts w:asciiTheme="minorHAnsi" w:hAnsiTheme="minorHAnsi" w:cstheme="minorHAnsi"/>
              </w:rPr>
              <w:t>Innovative: Able to find creative solutions to issues as they arise and to patiently persevere and refine their approach until a resolution is found</w:t>
            </w:r>
            <w:r w:rsidR="00E91D71">
              <w:rPr>
                <w:rFonts w:asciiTheme="minorHAnsi" w:hAnsiTheme="minorHAnsi" w:cstheme="minorHAnsi"/>
              </w:rPr>
              <w:t>;</w:t>
            </w:r>
          </w:p>
          <w:p w14:paraId="3DA38DEA" w14:textId="52A7F9BD" w:rsidR="00BE4ADB" w:rsidRDefault="00B62436" w:rsidP="00E91D71">
            <w:pPr>
              <w:pStyle w:val="ListParagraph"/>
              <w:numPr>
                <w:ilvl w:val="0"/>
                <w:numId w:val="23"/>
              </w:numPr>
              <w:autoSpaceDE w:val="0"/>
              <w:autoSpaceDN w:val="0"/>
              <w:adjustRightInd w:val="0"/>
              <w:spacing w:before="120" w:after="120" w:line="240" w:lineRule="auto"/>
              <w:contextualSpacing w:val="0"/>
              <w:jc w:val="both"/>
              <w:rPr>
                <w:rFonts w:asciiTheme="minorHAnsi" w:hAnsiTheme="minorHAnsi" w:cstheme="minorHAnsi"/>
              </w:rPr>
            </w:pPr>
            <w:r w:rsidRPr="00E91D71">
              <w:rPr>
                <w:rFonts w:asciiTheme="minorHAnsi" w:hAnsiTheme="minorHAnsi" w:cstheme="minorHAnsi"/>
              </w:rPr>
              <w:t>Integrity: Demonstrate the highest levels of professionalism in all that they do and act with integrity even when that means walking away from something that might be to their own advantage</w:t>
            </w:r>
            <w:r w:rsidR="007C5BA5">
              <w:rPr>
                <w:rFonts w:asciiTheme="minorHAnsi" w:hAnsiTheme="minorHAnsi" w:cstheme="minorHAnsi"/>
              </w:rPr>
              <w:t>.</w:t>
            </w:r>
          </w:p>
          <w:p w14:paraId="11249AE9" w14:textId="33FCC028" w:rsidR="0053264A" w:rsidRDefault="0053264A" w:rsidP="0053264A">
            <w:pPr>
              <w:autoSpaceDE w:val="0"/>
              <w:autoSpaceDN w:val="0"/>
              <w:adjustRightInd w:val="0"/>
              <w:spacing w:before="120" w:after="120" w:line="240" w:lineRule="auto"/>
              <w:jc w:val="both"/>
              <w:rPr>
                <w:rFonts w:cstheme="minorHAnsi"/>
              </w:rPr>
            </w:pPr>
          </w:p>
          <w:p w14:paraId="02647BAD" w14:textId="144F86CD" w:rsidR="0053264A" w:rsidRDefault="0053264A" w:rsidP="0053264A">
            <w:pPr>
              <w:autoSpaceDE w:val="0"/>
              <w:autoSpaceDN w:val="0"/>
              <w:adjustRightInd w:val="0"/>
              <w:spacing w:before="120" w:after="120" w:line="240" w:lineRule="auto"/>
              <w:jc w:val="both"/>
              <w:rPr>
                <w:rFonts w:cstheme="minorHAnsi"/>
              </w:rPr>
            </w:pPr>
          </w:p>
          <w:p w14:paraId="298C2FE2" w14:textId="77777777" w:rsidR="0053264A" w:rsidRPr="0053264A" w:rsidRDefault="0053264A" w:rsidP="0053264A">
            <w:pPr>
              <w:autoSpaceDE w:val="0"/>
              <w:autoSpaceDN w:val="0"/>
              <w:adjustRightInd w:val="0"/>
              <w:spacing w:before="120" w:after="120" w:line="240" w:lineRule="auto"/>
              <w:jc w:val="both"/>
              <w:rPr>
                <w:rFonts w:cstheme="minorHAnsi"/>
              </w:rPr>
            </w:pPr>
          </w:p>
          <w:p w14:paraId="7480CC8A" w14:textId="6B0B46CF" w:rsidR="00155FEA" w:rsidRPr="00BE4ADB" w:rsidRDefault="00BE4ADB" w:rsidP="007C5BA5">
            <w:pPr>
              <w:pStyle w:val="Heading2"/>
              <w:spacing w:before="0" w:after="0"/>
              <w:jc w:val="center"/>
              <w:rPr>
                <w:rFonts w:asciiTheme="minorHAnsi" w:hAnsiTheme="minorHAnsi" w:cstheme="minorHAnsi"/>
                <w:color w:val="FFFFFF" w:themeColor="background1"/>
                <w:sz w:val="22"/>
                <w:szCs w:val="22"/>
              </w:rPr>
            </w:pPr>
            <w:bookmarkStart w:id="2" w:name="_Hlk48899837"/>
            <w:r w:rsidRPr="000F7DEC">
              <w:rPr>
                <w:rFonts w:cstheme="minorHAnsi"/>
                <w:color w:val="225374"/>
              </w:rPr>
              <w:t xml:space="preserve">PIDG is an equal opportunities employer and values the diversity of all its employees, associates, </w:t>
            </w:r>
            <w:r w:rsidR="00C02DA1" w:rsidRPr="000F7DEC">
              <w:rPr>
                <w:rFonts w:cstheme="minorHAnsi"/>
                <w:color w:val="225374"/>
              </w:rPr>
              <w:t>owners</w:t>
            </w:r>
            <w:r w:rsidRPr="000F7DEC">
              <w:rPr>
                <w:rFonts w:cstheme="minorHAnsi"/>
                <w:color w:val="225374"/>
              </w:rPr>
              <w:t>, service providers and customers</w:t>
            </w:r>
            <w:bookmarkEnd w:id="2"/>
          </w:p>
        </w:tc>
      </w:tr>
    </w:tbl>
    <w:p w14:paraId="37B2B056" w14:textId="77777777" w:rsidR="00386B11" w:rsidRDefault="00386B11"/>
    <w:sectPr w:rsidR="00386B11" w:rsidSect="00E91D71">
      <w:headerReference w:type="default" r:id="rId11"/>
      <w:headerReference w:type="first" r:id="rId12"/>
      <w:footerReference w:type="first" r:id="rId13"/>
      <w:pgSz w:w="11906" w:h="16838"/>
      <w:pgMar w:top="1276" w:right="1440" w:bottom="993"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4FC1" w14:textId="77777777" w:rsidR="008330E6" w:rsidRDefault="008330E6" w:rsidP="005F1573">
      <w:pPr>
        <w:spacing w:after="0" w:line="240" w:lineRule="auto"/>
      </w:pPr>
      <w:r>
        <w:separator/>
      </w:r>
    </w:p>
  </w:endnote>
  <w:endnote w:type="continuationSeparator" w:id="0">
    <w:p w14:paraId="4FD8324B" w14:textId="77777777" w:rsidR="008330E6" w:rsidRDefault="008330E6" w:rsidP="005F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FB89" w14:textId="3D007933" w:rsidR="00E91D71" w:rsidRDefault="00E91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2DE3" w14:textId="77777777" w:rsidR="008330E6" w:rsidRDefault="008330E6" w:rsidP="005F1573">
      <w:pPr>
        <w:spacing w:after="0" w:line="240" w:lineRule="auto"/>
      </w:pPr>
      <w:r>
        <w:separator/>
      </w:r>
    </w:p>
  </w:footnote>
  <w:footnote w:type="continuationSeparator" w:id="0">
    <w:p w14:paraId="333C7192" w14:textId="77777777" w:rsidR="008330E6" w:rsidRDefault="008330E6" w:rsidP="005F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616E" w14:textId="77777777" w:rsidR="005F1573" w:rsidRDefault="002831E5" w:rsidP="000F7DEC">
    <w:pPr>
      <w:tabs>
        <w:tab w:val="left" w:pos="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0C55" w14:textId="4AAF2677" w:rsidR="002831E5" w:rsidRDefault="00C81203">
    <w:pPr>
      <w:pStyle w:val="Header"/>
    </w:pPr>
    <w:r>
      <w:rPr>
        <w:noProof/>
        <w:color w:val="225374"/>
        <w:sz w:val="16"/>
        <w:szCs w:val="16"/>
      </w:rPr>
      <w:drawing>
        <wp:anchor distT="0" distB="0" distL="114300" distR="114300" simplePos="0" relativeHeight="251658240" behindDoc="1" locked="0" layoutInCell="1" allowOverlap="1" wp14:anchorId="6AE34E0F" wp14:editId="3D2B832B">
          <wp:simplePos x="0" y="0"/>
          <wp:positionH relativeFrom="column">
            <wp:posOffset>3911600</wp:posOffset>
          </wp:positionH>
          <wp:positionV relativeFrom="paragraph">
            <wp:posOffset>-102235</wp:posOffset>
          </wp:positionV>
          <wp:extent cx="1973896" cy="845243"/>
          <wp:effectExtent l="0" t="0" r="7304" b="0"/>
          <wp:wrapNone/>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73896" cy="845243"/>
                  </a:xfrm>
                  <a:prstGeom prst="rect">
                    <a:avLst/>
                  </a:prstGeom>
                  <a:noFill/>
                  <a:ln>
                    <a:noFill/>
                    <a:prstDash/>
                  </a:ln>
                </pic:spPr>
              </pic:pic>
            </a:graphicData>
          </a:graphic>
        </wp:anchor>
      </w:drawing>
    </w:r>
    <w:r w:rsidRPr="00C81203">
      <w:rPr>
        <w:noProof/>
      </w:rPr>
      <w:drawing>
        <wp:inline distT="0" distB="0" distL="0" distR="0" wp14:anchorId="15A8CBAB" wp14:editId="02B349E6">
          <wp:extent cx="1390650" cy="742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06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2895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9E484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2777E"/>
    <w:multiLevelType w:val="hybridMultilevel"/>
    <w:tmpl w:val="D1346D8C"/>
    <w:lvl w:ilvl="0" w:tplc="04090001">
      <w:start w:val="1"/>
      <w:numFmt w:val="bullet"/>
      <w:lvlText w:val=""/>
      <w:lvlJc w:val="left"/>
      <w:pPr>
        <w:tabs>
          <w:tab w:val="num" w:pos="360"/>
        </w:tabs>
        <w:ind w:left="360" w:hanging="360"/>
      </w:pPr>
      <w:rPr>
        <w:rFonts w:ascii="Symbol" w:hAnsi="Symbol" w:hint="default"/>
      </w:rPr>
    </w:lvl>
    <w:lvl w:ilvl="1" w:tplc="0FC69C14">
      <w:start w:val="1"/>
      <w:numFmt w:val="bullet"/>
      <w:lvlText w:val="n"/>
      <w:lvlJc w:val="left"/>
      <w:pPr>
        <w:tabs>
          <w:tab w:val="num" w:pos="340"/>
        </w:tabs>
        <w:ind w:left="340" w:hanging="340"/>
      </w:pPr>
      <w:rPr>
        <w:rFonts w:ascii="Wingdings" w:hAnsi="Wingdings" w:hint="default"/>
        <w:color w:val="000080"/>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125B2"/>
    <w:multiLevelType w:val="hybridMultilevel"/>
    <w:tmpl w:val="46C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D483F"/>
    <w:multiLevelType w:val="multilevel"/>
    <w:tmpl w:val="AD1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E7ECA"/>
    <w:multiLevelType w:val="hybridMultilevel"/>
    <w:tmpl w:val="ACA240D2"/>
    <w:lvl w:ilvl="0" w:tplc="6CA2FF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5C7"/>
    <w:multiLevelType w:val="hybridMultilevel"/>
    <w:tmpl w:val="01020560"/>
    <w:lvl w:ilvl="0" w:tplc="C3D43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10195"/>
    <w:multiLevelType w:val="hybridMultilevel"/>
    <w:tmpl w:val="9F9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35A7"/>
    <w:multiLevelType w:val="hybridMultilevel"/>
    <w:tmpl w:val="172C5B50"/>
    <w:lvl w:ilvl="0" w:tplc="6CA2FFA4">
      <w:start w:val="1"/>
      <w:numFmt w:val="bullet"/>
      <w:lvlText w:val="•"/>
      <w:lvlJc w:val="left"/>
      <w:pPr>
        <w:tabs>
          <w:tab w:val="num" w:pos="720"/>
        </w:tabs>
        <w:ind w:left="720" w:hanging="360"/>
      </w:pPr>
      <w:rPr>
        <w:rFonts w:ascii="Arial" w:hAnsi="Arial" w:hint="default"/>
      </w:rPr>
    </w:lvl>
    <w:lvl w:ilvl="1" w:tplc="5F466BD4">
      <w:start w:val="1"/>
      <w:numFmt w:val="bullet"/>
      <w:lvlText w:val="-"/>
      <w:lvlJc w:val="left"/>
      <w:pPr>
        <w:tabs>
          <w:tab w:val="num" w:pos="1440"/>
        </w:tabs>
        <w:ind w:left="1440" w:hanging="360"/>
      </w:pPr>
      <w:rPr>
        <w:rFonts w:ascii="Arial" w:hAnsi="Arial" w:hint="default"/>
      </w:rPr>
    </w:lvl>
    <w:lvl w:ilvl="2" w:tplc="E7A675B0" w:tentative="1">
      <w:start w:val="1"/>
      <w:numFmt w:val="bullet"/>
      <w:lvlText w:val="•"/>
      <w:lvlJc w:val="left"/>
      <w:pPr>
        <w:tabs>
          <w:tab w:val="num" w:pos="2160"/>
        </w:tabs>
        <w:ind w:left="2160" w:hanging="360"/>
      </w:pPr>
      <w:rPr>
        <w:rFonts w:ascii="Arial" w:hAnsi="Arial" w:hint="default"/>
      </w:rPr>
    </w:lvl>
    <w:lvl w:ilvl="3" w:tplc="3B3CEC7C" w:tentative="1">
      <w:start w:val="1"/>
      <w:numFmt w:val="bullet"/>
      <w:lvlText w:val="•"/>
      <w:lvlJc w:val="left"/>
      <w:pPr>
        <w:tabs>
          <w:tab w:val="num" w:pos="2880"/>
        </w:tabs>
        <w:ind w:left="2880" w:hanging="360"/>
      </w:pPr>
      <w:rPr>
        <w:rFonts w:ascii="Arial" w:hAnsi="Arial" w:hint="default"/>
      </w:rPr>
    </w:lvl>
    <w:lvl w:ilvl="4" w:tplc="F42AA2D4" w:tentative="1">
      <w:start w:val="1"/>
      <w:numFmt w:val="bullet"/>
      <w:lvlText w:val="•"/>
      <w:lvlJc w:val="left"/>
      <w:pPr>
        <w:tabs>
          <w:tab w:val="num" w:pos="3600"/>
        </w:tabs>
        <w:ind w:left="3600" w:hanging="360"/>
      </w:pPr>
      <w:rPr>
        <w:rFonts w:ascii="Arial" w:hAnsi="Arial" w:hint="default"/>
      </w:rPr>
    </w:lvl>
    <w:lvl w:ilvl="5" w:tplc="21FC2874" w:tentative="1">
      <w:start w:val="1"/>
      <w:numFmt w:val="bullet"/>
      <w:lvlText w:val="•"/>
      <w:lvlJc w:val="left"/>
      <w:pPr>
        <w:tabs>
          <w:tab w:val="num" w:pos="4320"/>
        </w:tabs>
        <w:ind w:left="4320" w:hanging="360"/>
      </w:pPr>
      <w:rPr>
        <w:rFonts w:ascii="Arial" w:hAnsi="Arial" w:hint="default"/>
      </w:rPr>
    </w:lvl>
    <w:lvl w:ilvl="6" w:tplc="2DA2F9BA" w:tentative="1">
      <w:start w:val="1"/>
      <w:numFmt w:val="bullet"/>
      <w:lvlText w:val="•"/>
      <w:lvlJc w:val="left"/>
      <w:pPr>
        <w:tabs>
          <w:tab w:val="num" w:pos="5040"/>
        </w:tabs>
        <w:ind w:left="5040" w:hanging="360"/>
      </w:pPr>
      <w:rPr>
        <w:rFonts w:ascii="Arial" w:hAnsi="Arial" w:hint="default"/>
      </w:rPr>
    </w:lvl>
    <w:lvl w:ilvl="7" w:tplc="206C54DA" w:tentative="1">
      <w:start w:val="1"/>
      <w:numFmt w:val="bullet"/>
      <w:lvlText w:val="•"/>
      <w:lvlJc w:val="left"/>
      <w:pPr>
        <w:tabs>
          <w:tab w:val="num" w:pos="5760"/>
        </w:tabs>
        <w:ind w:left="5760" w:hanging="360"/>
      </w:pPr>
      <w:rPr>
        <w:rFonts w:ascii="Arial" w:hAnsi="Arial" w:hint="default"/>
      </w:rPr>
    </w:lvl>
    <w:lvl w:ilvl="8" w:tplc="C10EC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BC3027"/>
    <w:multiLevelType w:val="hybridMultilevel"/>
    <w:tmpl w:val="1C16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40324C"/>
    <w:multiLevelType w:val="hybridMultilevel"/>
    <w:tmpl w:val="986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60C"/>
    <w:multiLevelType w:val="hybridMultilevel"/>
    <w:tmpl w:val="13A8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2F8D"/>
    <w:multiLevelType w:val="multilevel"/>
    <w:tmpl w:val="D82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64D1C"/>
    <w:multiLevelType w:val="hybridMultilevel"/>
    <w:tmpl w:val="EDA2F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C4FEB"/>
    <w:multiLevelType w:val="hybridMultilevel"/>
    <w:tmpl w:val="FDBC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4ED6"/>
    <w:multiLevelType w:val="hybridMultilevel"/>
    <w:tmpl w:val="7AE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16775"/>
    <w:multiLevelType w:val="hybridMultilevel"/>
    <w:tmpl w:val="DC88CDFE"/>
    <w:lvl w:ilvl="0" w:tplc="6CA2FFA4">
      <w:start w:val="1"/>
      <w:numFmt w:val="bullet"/>
      <w:lvlText w:val="•"/>
      <w:lvlJc w:val="left"/>
      <w:pPr>
        <w:tabs>
          <w:tab w:val="num" w:pos="720"/>
        </w:tabs>
        <w:ind w:left="720" w:hanging="360"/>
      </w:pPr>
      <w:rPr>
        <w:rFonts w:ascii="Arial" w:hAnsi="Arial" w:hint="default"/>
      </w:rPr>
    </w:lvl>
    <w:lvl w:ilvl="1" w:tplc="05222940">
      <w:start w:val="1"/>
      <w:numFmt w:val="bullet"/>
      <w:lvlText w:val="•"/>
      <w:lvlJc w:val="left"/>
      <w:pPr>
        <w:tabs>
          <w:tab w:val="num" w:pos="1440"/>
        </w:tabs>
        <w:ind w:left="1440" w:hanging="360"/>
      </w:pPr>
      <w:rPr>
        <w:rFonts w:ascii="Arial" w:hAnsi="Arial" w:hint="default"/>
      </w:rPr>
    </w:lvl>
    <w:lvl w:ilvl="2" w:tplc="E7A675B0" w:tentative="1">
      <w:start w:val="1"/>
      <w:numFmt w:val="bullet"/>
      <w:lvlText w:val="•"/>
      <w:lvlJc w:val="left"/>
      <w:pPr>
        <w:tabs>
          <w:tab w:val="num" w:pos="2160"/>
        </w:tabs>
        <w:ind w:left="2160" w:hanging="360"/>
      </w:pPr>
      <w:rPr>
        <w:rFonts w:ascii="Arial" w:hAnsi="Arial" w:hint="default"/>
      </w:rPr>
    </w:lvl>
    <w:lvl w:ilvl="3" w:tplc="3B3CEC7C" w:tentative="1">
      <w:start w:val="1"/>
      <w:numFmt w:val="bullet"/>
      <w:lvlText w:val="•"/>
      <w:lvlJc w:val="left"/>
      <w:pPr>
        <w:tabs>
          <w:tab w:val="num" w:pos="2880"/>
        </w:tabs>
        <w:ind w:left="2880" w:hanging="360"/>
      </w:pPr>
      <w:rPr>
        <w:rFonts w:ascii="Arial" w:hAnsi="Arial" w:hint="default"/>
      </w:rPr>
    </w:lvl>
    <w:lvl w:ilvl="4" w:tplc="F42AA2D4" w:tentative="1">
      <w:start w:val="1"/>
      <w:numFmt w:val="bullet"/>
      <w:lvlText w:val="•"/>
      <w:lvlJc w:val="left"/>
      <w:pPr>
        <w:tabs>
          <w:tab w:val="num" w:pos="3600"/>
        </w:tabs>
        <w:ind w:left="3600" w:hanging="360"/>
      </w:pPr>
      <w:rPr>
        <w:rFonts w:ascii="Arial" w:hAnsi="Arial" w:hint="default"/>
      </w:rPr>
    </w:lvl>
    <w:lvl w:ilvl="5" w:tplc="21FC2874" w:tentative="1">
      <w:start w:val="1"/>
      <w:numFmt w:val="bullet"/>
      <w:lvlText w:val="•"/>
      <w:lvlJc w:val="left"/>
      <w:pPr>
        <w:tabs>
          <w:tab w:val="num" w:pos="4320"/>
        </w:tabs>
        <w:ind w:left="4320" w:hanging="360"/>
      </w:pPr>
      <w:rPr>
        <w:rFonts w:ascii="Arial" w:hAnsi="Arial" w:hint="default"/>
      </w:rPr>
    </w:lvl>
    <w:lvl w:ilvl="6" w:tplc="2DA2F9BA" w:tentative="1">
      <w:start w:val="1"/>
      <w:numFmt w:val="bullet"/>
      <w:lvlText w:val="•"/>
      <w:lvlJc w:val="left"/>
      <w:pPr>
        <w:tabs>
          <w:tab w:val="num" w:pos="5040"/>
        </w:tabs>
        <w:ind w:left="5040" w:hanging="360"/>
      </w:pPr>
      <w:rPr>
        <w:rFonts w:ascii="Arial" w:hAnsi="Arial" w:hint="default"/>
      </w:rPr>
    </w:lvl>
    <w:lvl w:ilvl="7" w:tplc="206C54DA" w:tentative="1">
      <w:start w:val="1"/>
      <w:numFmt w:val="bullet"/>
      <w:lvlText w:val="•"/>
      <w:lvlJc w:val="left"/>
      <w:pPr>
        <w:tabs>
          <w:tab w:val="num" w:pos="5760"/>
        </w:tabs>
        <w:ind w:left="5760" w:hanging="360"/>
      </w:pPr>
      <w:rPr>
        <w:rFonts w:ascii="Arial" w:hAnsi="Arial" w:hint="default"/>
      </w:rPr>
    </w:lvl>
    <w:lvl w:ilvl="8" w:tplc="C10EC1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23066B"/>
    <w:multiLevelType w:val="hybridMultilevel"/>
    <w:tmpl w:val="B4A21F70"/>
    <w:lvl w:ilvl="0" w:tplc="6CA2FFA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C079AA"/>
    <w:multiLevelType w:val="multilevel"/>
    <w:tmpl w:val="60E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C7405"/>
    <w:multiLevelType w:val="hybridMultilevel"/>
    <w:tmpl w:val="60F050B8"/>
    <w:lvl w:ilvl="0" w:tplc="6CA2FF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51AAA"/>
    <w:multiLevelType w:val="hybridMultilevel"/>
    <w:tmpl w:val="5E7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E7309"/>
    <w:multiLevelType w:val="hybridMultilevel"/>
    <w:tmpl w:val="59323AE6"/>
    <w:lvl w:ilvl="0" w:tplc="929E5F2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7C16267D"/>
    <w:multiLevelType w:val="hybridMultilevel"/>
    <w:tmpl w:val="735C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B7F74"/>
    <w:multiLevelType w:val="hybridMultilevel"/>
    <w:tmpl w:val="C23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0"/>
  </w:num>
  <w:num w:numId="4">
    <w:abstractNumId w:val="13"/>
  </w:num>
  <w:num w:numId="5">
    <w:abstractNumId w:val="3"/>
  </w:num>
  <w:num w:numId="6">
    <w:abstractNumId w:val="22"/>
  </w:num>
  <w:num w:numId="7">
    <w:abstractNumId w:val="4"/>
  </w:num>
  <w:num w:numId="8">
    <w:abstractNumId w:val="12"/>
  </w:num>
  <w:num w:numId="9">
    <w:abstractNumId w:val="18"/>
  </w:num>
  <w:num w:numId="10">
    <w:abstractNumId w:val="10"/>
  </w:num>
  <w:num w:numId="11">
    <w:abstractNumId w:val="7"/>
  </w:num>
  <w:num w:numId="12">
    <w:abstractNumId w:val="15"/>
  </w:num>
  <w:num w:numId="13">
    <w:abstractNumId w:val="11"/>
  </w:num>
  <w:num w:numId="14">
    <w:abstractNumId w:val="16"/>
  </w:num>
  <w:num w:numId="15">
    <w:abstractNumId w:val="8"/>
  </w:num>
  <w:num w:numId="16">
    <w:abstractNumId w:val="19"/>
  </w:num>
  <w:num w:numId="17">
    <w:abstractNumId w:val="17"/>
  </w:num>
  <w:num w:numId="18">
    <w:abstractNumId w:val="1"/>
  </w:num>
  <w:num w:numId="19">
    <w:abstractNumId w:val="21"/>
  </w:num>
  <w:num w:numId="20">
    <w:abstractNumId w:val="5"/>
  </w:num>
  <w:num w:numId="21">
    <w:abstractNumId w:val="2"/>
  </w:num>
  <w:num w:numId="22">
    <w:abstractNumId w:val="9"/>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43"/>
    <w:rsid w:val="00001A46"/>
    <w:rsid w:val="00015EBF"/>
    <w:rsid w:val="00016868"/>
    <w:rsid w:val="00026404"/>
    <w:rsid w:val="00041085"/>
    <w:rsid w:val="0006604F"/>
    <w:rsid w:val="00076A1A"/>
    <w:rsid w:val="00080503"/>
    <w:rsid w:val="000A49E3"/>
    <w:rsid w:val="000A69B9"/>
    <w:rsid w:val="000A7F36"/>
    <w:rsid w:val="000B60A7"/>
    <w:rsid w:val="000C4B2D"/>
    <w:rsid w:val="000D2005"/>
    <w:rsid w:val="000F4842"/>
    <w:rsid w:val="000F4CBA"/>
    <w:rsid w:val="000F7DEC"/>
    <w:rsid w:val="00105C8E"/>
    <w:rsid w:val="00137B77"/>
    <w:rsid w:val="00152574"/>
    <w:rsid w:val="001531C2"/>
    <w:rsid w:val="00155FEA"/>
    <w:rsid w:val="001755FB"/>
    <w:rsid w:val="001806CC"/>
    <w:rsid w:val="0018160B"/>
    <w:rsid w:val="001916F8"/>
    <w:rsid w:val="00193E6E"/>
    <w:rsid w:val="001A5650"/>
    <w:rsid w:val="001B5FAB"/>
    <w:rsid w:val="001B6871"/>
    <w:rsid w:val="001D18F6"/>
    <w:rsid w:val="001D2AC5"/>
    <w:rsid w:val="001F4BB9"/>
    <w:rsid w:val="00206EB6"/>
    <w:rsid w:val="00232954"/>
    <w:rsid w:val="00237860"/>
    <w:rsid w:val="0027544D"/>
    <w:rsid w:val="002831E5"/>
    <w:rsid w:val="0029481F"/>
    <w:rsid w:val="002B2A69"/>
    <w:rsid w:val="002E5A05"/>
    <w:rsid w:val="002E5DE9"/>
    <w:rsid w:val="00303F16"/>
    <w:rsid w:val="00304BEF"/>
    <w:rsid w:val="00304EB7"/>
    <w:rsid w:val="00313244"/>
    <w:rsid w:val="003246A9"/>
    <w:rsid w:val="003435D6"/>
    <w:rsid w:val="00346BDB"/>
    <w:rsid w:val="00354749"/>
    <w:rsid w:val="00360034"/>
    <w:rsid w:val="0036412B"/>
    <w:rsid w:val="00377513"/>
    <w:rsid w:val="00386B11"/>
    <w:rsid w:val="00391A83"/>
    <w:rsid w:val="00394A88"/>
    <w:rsid w:val="003A4C22"/>
    <w:rsid w:val="003B1E8A"/>
    <w:rsid w:val="003C19C4"/>
    <w:rsid w:val="003C5084"/>
    <w:rsid w:val="003D0BE9"/>
    <w:rsid w:val="003F726E"/>
    <w:rsid w:val="00407E5C"/>
    <w:rsid w:val="0043611F"/>
    <w:rsid w:val="0044763C"/>
    <w:rsid w:val="004542D4"/>
    <w:rsid w:val="004547BE"/>
    <w:rsid w:val="004602EB"/>
    <w:rsid w:val="00474BBD"/>
    <w:rsid w:val="004973A3"/>
    <w:rsid w:val="004A5AC1"/>
    <w:rsid w:val="004A6D5E"/>
    <w:rsid w:val="004B46E6"/>
    <w:rsid w:val="004D0EB7"/>
    <w:rsid w:val="004E0D2F"/>
    <w:rsid w:val="004E738D"/>
    <w:rsid w:val="004F0963"/>
    <w:rsid w:val="0053264A"/>
    <w:rsid w:val="00536B32"/>
    <w:rsid w:val="0054015F"/>
    <w:rsid w:val="00550D53"/>
    <w:rsid w:val="00550F75"/>
    <w:rsid w:val="00554A84"/>
    <w:rsid w:val="00593D4E"/>
    <w:rsid w:val="005A3428"/>
    <w:rsid w:val="005C5582"/>
    <w:rsid w:val="005D3C2E"/>
    <w:rsid w:val="005D46F2"/>
    <w:rsid w:val="005D5443"/>
    <w:rsid w:val="005D7E97"/>
    <w:rsid w:val="005F1573"/>
    <w:rsid w:val="00614EDC"/>
    <w:rsid w:val="0064557E"/>
    <w:rsid w:val="00646948"/>
    <w:rsid w:val="00660261"/>
    <w:rsid w:val="0067302F"/>
    <w:rsid w:val="00686143"/>
    <w:rsid w:val="006B28FF"/>
    <w:rsid w:val="006B7D19"/>
    <w:rsid w:val="006C7F4C"/>
    <w:rsid w:val="006D2152"/>
    <w:rsid w:val="006F0A8E"/>
    <w:rsid w:val="006F5FFC"/>
    <w:rsid w:val="00703F09"/>
    <w:rsid w:val="00713402"/>
    <w:rsid w:val="00714A9C"/>
    <w:rsid w:val="0073158A"/>
    <w:rsid w:val="00734081"/>
    <w:rsid w:val="00747897"/>
    <w:rsid w:val="0075087D"/>
    <w:rsid w:val="00772468"/>
    <w:rsid w:val="00780975"/>
    <w:rsid w:val="007A3456"/>
    <w:rsid w:val="007A4C83"/>
    <w:rsid w:val="007B7C04"/>
    <w:rsid w:val="007C1378"/>
    <w:rsid w:val="007C5988"/>
    <w:rsid w:val="007C5BA5"/>
    <w:rsid w:val="007E2A86"/>
    <w:rsid w:val="007F31BB"/>
    <w:rsid w:val="007F37A4"/>
    <w:rsid w:val="007F47D0"/>
    <w:rsid w:val="00803FAC"/>
    <w:rsid w:val="008330E6"/>
    <w:rsid w:val="0084112C"/>
    <w:rsid w:val="00852D44"/>
    <w:rsid w:val="008648AC"/>
    <w:rsid w:val="00864ABB"/>
    <w:rsid w:val="00865FF6"/>
    <w:rsid w:val="008744EF"/>
    <w:rsid w:val="00894640"/>
    <w:rsid w:val="008A6B64"/>
    <w:rsid w:val="008B1D3B"/>
    <w:rsid w:val="008B5F92"/>
    <w:rsid w:val="008B6105"/>
    <w:rsid w:val="008B6C74"/>
    <w:rsid w:val="008C3474"/>
    <w:rsid w:val="008C402A"/>
    <w:rsid w:val="008D3D1F"/>
    <w:rsid w:val="008D7AB1"/>
    <w:rsid w:val="008E0D46"/>
    <w:rsid w:val="008E3FCF"/>
    <w:rsid w:val="009033E9"/>
    <w:rsid w:val="00934813"/>
    <w:rsid w:val="00942858"/>
    <w:rsid w:val="0094493B"/>
    <w:rsid w:val="0097777F"/>
    <w:rsid w:val="00982AD2"/>
    <w:rsid w:val="009A515C"/>
    <w:rsid w:val="009C6FCD"/>
    <w:rsid w:val="00A15720"/>
    <w:rsid w:val="00A21D2D"/>
    <w:rsid w:val="00A33ECD"/>
    <w:rsid w:val="00A448BB"/>
    <w:rsid w:val="00A531ED"/>
    <w:rsid w:val="00A57F8B"/>
    <w:rsid w:val="00A612E5"/>
    <w:rsid w:val="00A65549"/>
    <w:rsid w:val="00A74AB8"/>
    <w:rsid w:val="00A94A8A"/>
    <w:rsid w:val="00AB08ED"/>
    <w:rsid w:val="00AB1B63"/>
    <w:rsid w:val="00AC341E"/>
    <w:rsid w:val="00AE4EB5"/>
    <w:rsid w:val="00AF21B4"/>
    <w:rsid w:val="00B03CB2"/>
    <w:rsid w:val="00B06841"/>
    <w:rsid w:val="00B147F8"/>
    <w:rsid w:val="00B14ADB"/>
    <w:rsid w:val="00B15118"/>
    <w:rsid w:val="00B27057"/>
    <w:rsid w:val="00B30732"/>
    <w:rsid w:val="00B35F15"/>
    <w:rsid w:val="00B5105B"/>
    <w:rsid w:val="00B62436"/>
    <w:rsid w:val="00B86F78"/>
    <w:rsid w:val="00BA21A9"/>
    <w:rsid w:val="00BA671E"/>
    <w:rsid w:val="00BB1BA5"/>
    <w:rsid w:val="00BB254A"/>
    <w:rsid w:val="00BB6B20"/>
    <w:rsid w:val="00BB779E"/>
    <w:rsid w:val="00BD4437"/>
    <w:rsid w:val="00BE4ADB"/>
    <w:rsid w:val="00BF77AA"/>
    <w:rsid w:val="00C00C8E"/>
    <w:rsid w:val="00C02C72"/>
    <w:rsid w:val="00C02DA1"/>
    <w:rsid w:val="00C1183A"/>
    <w:rsid w:val="00C12736"/>
    <w:rsid w:val="00C12B5D"/>
    <w:rsid w:val="00C15C81"/>
    <w:rsid w:val="00C209A6"/>
    <w:rsid w:val="00C21247"/>
    <w:rsid w:val="00C23C7E"/>
    <w:rsid w:val="00C31578"/>
    <w:rsid w:val="00C318D8"/>
    <w:rsid w:val="00C365CB"/>
    <w:rsid w:val="00C4686F"/>
    <w:rsid w:val="00C4729F"/>
    <w:rsid w:val="00C60723"/>
    <w:rsid w:val="00C707D1"/>
    <w:rsid w:val="00C81203"/>
    <w:rsid w:val="00C83EBE"/>
    <w:rsid w:val="00CB4760"/>
    <w:rsid w:val="00CC0433"/>
    <w:rsid w:val="00CC2430"/>
    <w:rsid w:val="00CF1736"/>
    <w:rsid w:val="00D22912"/>
    <w:rsid w:val="00D32888"/>
    <w:rsid w:val="00D343A5"/>
    <w:rsid w:val="00D35CD6"/>
    <w:rsid w:val="00D6315E"/>
    <w:rsid w:val="00D7294D"/>
    <w:rsid w:val="00D858C5"/>
    <w:rsid w:val="00D9698A"/>
    <w:rsid w:val="00DB04A4"/>
    <w:rsid w:val="00DB3C33"/>
    <w:rsid w:val="00DB5465"/>
    <w:rsid w:val="00DC0B6E"/>
    <w:rsid w:val="00DD05CF"/>
    <w:rsid w:val="00DE73B4"/>
    <w:rsid w:val="00E27E5C"/>
    <w:rsid w:val="00E35A8A"/>
    <w:rsid w:val="00E373E0"/>
    <w:rsid w:val="00E678AF"/>
    <w:rsid w:val="00E75DB0"/>
    <w:rsid w:val="00E91D71"/>
    <w:rsid w:val="00EA2A4A"/>
    <w:rsid w:val="00EC0C4F"/>
    <w:rsid w:val="00ED021C"/>
    <w:rsid w:val="00ED0E9B"/>
    <w:rsid w:val="00ED3BED"/>
    <w:rsid w:val="00ED3CD7"/>
    <w:rsid w:val="00ED5515"/>
    <w:rsid w:val="00EF5655"/>
    <w:rsid w:val="00F13EBC"/>
    <w:rsid w:val="00F17BBC"/>
    <w:rsid w:val="00F64568"/>
    <w:rsid w:val="00F65B64"/>
    <w:rsid w:val="00F6602D"/>
    <w:rsid w:val="00F800F4"/>
    <w:rsid w:val="00F90794"/>
    <w:rsid w:val="00FA014F"/>
    <w:rsid w:val="00FB53C6"/>
    <w:rsid w:val="00FD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76DA2"/>
  <w15:chartTrackingRefBased/>
  <w15:docId w15:val="{20004867-9A95-44DC-B31A-67BAF3FE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BBD"/>
    <w:pPr>
      <w:keepLines/>
      <w:spacing w:before="120" w:after="120" w:line="240" w:lineRule="auto"/>
      <w:outlineLvl w:val="0"/>
    </w:pPr>
    <w:rPr>
      <w:rFonts w:asciiTheme="majorHAnsi" w:eastAsiaTheme="majorEastAsia" w:hAnsiTheme="majorHAnsi" w:cstheme="majorBidi"/>
      <w:b/>
      <w:smallCaps/>
      <w:szCs w:val="32"/>
      <w:lang w:val="en-US" w:eastAsia="ja-JP"/>
    </w:rPr>
  </w:style>
  <w:style w:type="paragraph" w:styleId="Heading2">
    <w:name w:val="heading 2"/>
    <w:basedOn w:val="Normal"/>
    <w:link w:val="Heading2Char"/>
    <w:uiPriority w:val="9"/>
    <w:unhideWhenUsed/>
    <w:qFormat/>
    <w:rsid w:val="00474BBD"/>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573"/>
  </w:style>
  <w:style w:type="paragraph" w:styleId="Footer">
    <w:name w:val="footer"/>
    <w:basedOn w:val="Normal"/>
    <w:link w:val="FooterChar"/>
    <w:unhideWhenUsed/>
    <w:rsid w:val="005F1573"/>
    <w:pPr>
      <w:tabs>
        <w:tab w:val="center" w:pos="4513"/>
        <w:tab w:val="right" w:pos="9026"/>
      </w:tabs>
      <w:spacing w:after="0" w:line="240" w:lineRule="auto"/>
    </w:pPr>
  </w:style>
  <w:style w:type="character" w:customStyle="1" w:styleId="FooterChar">
    <w:name w:val="Footer Char"/>
    <w:basedOn w:val="DefaultParagraphFont"/>
    <w:link w:val="Footer"/>
    <w:rsid w:val="005F1573"/>
  </w:style>
  <w:style w:type="paragraph" w:styleId="NormalWeb">
    <w:name w:val="Normal (Web)"/>
    <w:basedOn w:val="Normal"/>
    <w:unhideWhenUsed/>
    <w:rsid w:val="00303F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4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9F"/>
    <w:rPr>
      <w:rFonts w:ascii="Segoe UI" w:hAnsi="Segoe UI" w:cs="Segoe UI"/>
      <w:sz w:val="18"/>
      <w:szCs w:val="18"/>
    </w:rPr>
  </w:style>
  <w:style w:type="table" w:styleId="TableGrid">
    <w:name w:val="Table Grid"/>
    <w:basedOn w:val="TableNormal"/>
    <w:uiPriority w:val="39"/>
    <w:rsid w:val="008B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BBD"/>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474BBD"/>
    <w:rPr>
      <w:rFonts w:asciiTheme="majorHAnsi" w:eastAsiaTheme="majorEastAsia" w:hAnsiTheme="majorHAnsi" w:cstheme="majorBidi"/>
      <w:b/>
      <w:sz w:val="20"/>
      <w:szCs w:val="26"/>
      <w:lang w:val="en-US" w:eastAsia="ja-JP"/>
    </w:rPr>
  </w:style>
  <w:style w:type="paragraph" w:styleId="ListNumber">
    <w:name w:val="List Number"/>
    <w:basedOn w:val="Normal"/>
    <w:uiPriority w:val="10"/>
    <w:rsid w:val="00474BBD"/>
    <w:pPr>
      <w:numPr>
        <w:numId w:val="1"/>
      </w:numPr>
      <w:spacing w:before="30" w:after="30" w:line="240" w:lineRule="auto"/>
    </w:pPr>
    <w:rPr>
      <w:rFonts w:eastAsiaTheme="minorEastAsia"/>
      <w:sz w:val="20"/>
      <w:szCs w:val="20"/>
      <w:lang w:val="en-US" w:eastAsia="ja-JP"/>
    </w:rPr>
  </w:style>
  <w:style w:type="paragraph" w:styleId="ListParagraph">
    <w:name w:val="List Paragraph"/>
    <w:aliases w:val="Single Line"/>
    <w:basedOn w:val="Normal"/>
    <w:link w:val="ListParagraphChar"/>
    <w:uiPriority w:val="34"/>
    <w:qFormat/>
    <w:rsid w:val="00474BBD"/>
    <w:pPr>
      <w:spacing w:after="200" w:line="276" w:lineRule="auto"/>
      <w:ind w:left="720"/>
      <w:contextualSpacing/>
    </w:pPr>
    <w:rPr>
      <w:rFonts w:ascii="Calibri" w:eastAsia="Calibri" w:hAnsi="Calibri" w:cs="Times New Roman"/>
    </w:rPr>
  </w:style>
  <w:style w:type="paragraph" w:styleId="ListBullet">
    <w:name w:val="List Bullet"/>
    <w:basedOn w:val="Normal"/>
    <w:uiPriority w:val="10"/>
    <w:unhideWhenUsed/>
    <w:rsid w:val="003B1E8A"/>
    <w:pPr>
      <w:numPr>
        <w:numId w:val="18"/>
      </w:numPr>
      <w:spacing w:before="30" w:after="30" w:line="240" w:lineRule="auto"/>
    </w:pPr>
    <w:rPr>
      <w:rFonts w:eastAsiaTheme="minorEastAsia"/>
      <w:sz w:val="20"/>
      <w:szCs w:val="20"/>
      <w:lang w:val="en-US" w:eastAsia="ja-JP"/>
    </w:rPr>
  </w:style>
  <w:style w:type="paragraph" w:customStyle="1" w:styleId="ecmsolistparagraph">
    <w:name w:val="ec_msolistparagraph"/>
    <w:basedOn w:val="Normal"/>
    <w:rsid w:val="00B62436"/>
    <w:pPr>
      <w:shd w:val="clear" w:color="auto" w:fill="FFFFFF"/>
      <w:spacing w:before="15" w:after="324" w:line="240" w:lineRule="auto"/>
    </w:pPr>
    <w:rPr>
      <w:rFonts w:ascii="Tahoma" w:eastAsia="Times New Roman" w:hAnsi="Tahoma" w:cs="Tahoma"/>
      <w:sz w:val="20"/>
      <w:szCs w:val="20"/>
      <w:lang w:val="en-US"/>
    </w:rPr>
  </w:style>
  <w:style w:type="character" w:styleId="CommentReference">
    <w:name w:val="annotation reference"/>
    <w:basedOn w:val="DefaultParagraphFont"/>
    <w:unhideWhenUsed/>
    <w:rsid w:val="007F31BB"/>
    <w:rPr>
      <w:sz w:val="16"/>
      <w:szCs w:val="16"/>
    </w:rPr>
  </w:style>
  <w:style w:type="paragraph" w:styleId="CommentText">
    <w:name w:val="annotation text"/>
    <w:basedOn w:val="Normal"/>
    <w:link w:val="CommentTextChar"/>
    <w:unhideWhenUsed/>
    <w:rsid w:val="007F31BB"/>
    <w:pPr>
      <w:spacing w:line="240" w:lineRule="auto"/>
    </w:pPr>
    <w:rPr>
      <w:sz w:val="20"/>
      <w:szCs w:val="20"/>
    </w:rPr>
  </w:style>
  <w:style w:type="character" w:customStyle="1" w:styleId="CommentTextChar">
    <w:name w:val="Comment Text Char"/>
    <w:basedOn w:val="DefaultParagraphFont"/>
    <w:link w:val="CommentText"/>
    <w:rsid w:val="007F31BB"/>
    <w:rPr>
      <w:sz w:val="20"/>
      <w:szCs w:val="20"/>
    </w:rPr>
  </w:style>
  <w:style w:type="paragraph" w:styleId="CommentSubject">
    <w:name w:val="annotation subject"/>
    <w:basedOn w:val="CommentText"/>
    <w:next w:val="CommentText"/>
    <w:link w:val="CommentSubjectChar"/>
    <w:uiPriority w:val="99"/>
    <w:semiHidden/>
    <w:unhideWhenUsed/>
    <w:rsid w:val="007F31BB"/>
    <w:rPr>
      <w:b/>
      <w:bCs/>
    </w:rPr>
  </w:style>
  <w:style w:type="character" w:customStyle="1" w:styleId="CommentSubjectChar">
    <w:name w:val="Comment Subject Char"/>
    <w:basedOn w:val="CommentTextChar"/>
    <w:link w:val="CommentSubject"/>
    <w:uiPriority w:val="99"/>
    <w:semiHidden/>
    <w:rsid w:val="007F31BB"/>
    <w:rPr>
      <w:b/>
      <w:bCs/>
      <w:sz w:val="20"/>
      <w:szCs w:val="20"/>
    </w:rPr>
  </w:style>
  <w:style w:type="paragraph" w:styleId="BodyTextIndent">
    <w:name w:val="Body Text Indent"/>
    <w:basedOn w:val="BodyText"/>
    <w:link w:val="BodyTextIndentChar"/>
    <w:semiHidden/>
    <w:rsid w:val="001D18F6"/>
    <w:pPr>
      <w:spacing w:before="130" w:after="130" w:line="240" w:lineRule="auto"/>
      <w:ind w:left="340"/>
      <w:jc w:val="both"/>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1D18F6"/>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1D18F6"/>
    <w:pPr>
      <w:spacing w:after="120"/>
    </w:pPr>
  </w:style>
  <w:style w:type="character" w:customStyle="1" w:styleId="BodyTextChar">
    <w:name w:val="Body Text Char"/>
    <w:basedOn w:val="DefaultParagraphFont"/>
    <w:link w:val="BodyText"/>
    <w:uiPriority w:val="99"/>
    <w:semiHidden/>
    <w:rsid w:val="001D18F6"/>
  </w:style>
  <w:style w:type="paragraph" w:styleId="BodyText3">
    <w:name w:val="Body Text 3"/>
    <w:basedOn w:val="Normal"/>
    <w:link w:val="BodyText3Char"/>
    <w:uiPriority w:val="99"/>
    <w:semiHidden/>
    <w:unhideWhenUsed/>
    <w:rsid w:val="00105C8E"/>
    <w:pPr>
      <w:spacing w:after="120"/>
    </w:pPr>
    <w:rPr>
      <w:sz w:val="16"/>
      <w:szCs w:val="16"/>
    </w:rPr>
  </w:style>
  <w:style w:type="character" w:customStyle="1" w:styleId="BodyText3Char">
    <w:name w:val="Body Text 3 Char"/>
    <w:basedOn w:val="DefaultParagraphFont"/>
    <w:link w:val="BodyText3"/>
    <w:uiPriority w:val="99"/>
    <w:semiHidden/>
    <w:rsid w:val="00105C8E"/>
    <w:rPr>
      <w:sz w:val="16"/>
      <w:szCs w:val="16"/>
    </w:rPr>
  </w:style>
  <w:style w:type="character" w:styleId="Hyperlink">
    <w:name w:val="Hyperlink"/>
    <w:basedOn w:val="DefaultParagraphFont"/>
    <w:uiPriority w:val="99"/>
    <w:semiHidden/>
    <w:unhideWhenUsed/>
    <w:rsid w:val="00105C8E"/>
    <w:rPr>
      <w:color w:val="0000FF"/>
      <w:u w:val="single"/>
    </w:rPr>
  </w:style>
  <w:style w:type="character" w:customStyle="1" w:styleId="ListParagraphChar">
    <w:name w:val="List Paragraph Char"/>
    <w:aliases w:val="Single Line Char"/>
    <w:link w:val="ListParagraph"/>
    <w:uiPriority w:val="34"/>
    <w:locked/>
    <w:rsid w:val="00B03CB2"/>
    <w:rPr>
      <w:rFonts w:ascii="Calibri" w:eastAsia="Calibri" w:hAnsi="Calibri" w:cs="Times New Roman"/>
    </w:rPr>
  </w:style>
  <w:style w:type="paragraph" w:customStyle="1" w:styleId="large">
    <w:name w:val="large"/>
    <w:basedOn w:val="Normal"/>
    <w:rsid w:val="005D46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284">
      <w:bodyDiv w:val="1"/>
      <w:marLeft w:val="0"/>
      <w:marRight w:val="0"/>
      <w:marTop w:val="0"/>
      <w:marBottom w:val="0"/>
      <w:divBdr>
        <w:top w:val="none" w:sz="0" w:space="0" w:color="auto"/>
        <w:left w:val="none" w:sz="0" w:space="0" w:color="auto"/>
        <w:bottom w:val="none" w:sz="0" w:space="0" w:color="auto"/>
        <w:right w:val="none" w:sz="0" w:space="0" w:color="auto"/>
      </w:divBdr>
    </w:div>
    <w:div w:id="216547501">
      <w:bodyDiv w:val="1"/>
      <w:marLeft w:val="0"/>
      <w:marRight w:val="0"/>
      <w:marTop w:val="0"/>
      <w:marBottom w:val="0"/>
      <w:divBdr>
        <w:top w:val="none" w:sz="0" w:space="0" w:color="auto"/>
        <w:left w:val="none" w:sz="0" w:space="0" w:color="auto"/>
        <w:bottom w:val="none" w:sz="0" w:space="0" w:color="auto"/>
        <w:right w:val="none" w:sz="0" w:space="0" w:color="auto"/>
      </w:divBdr>
      <w:divsChild>
        <w:div w:id="471873934">
          <w:marLeft w:val="0"/>
          <w:marRight w:val="0"/>
          <w:marTop w:val="0"/>
          <w:marBottom w:val="0"/>
          <w:divBdr>
            <w:top w:val="none" w:sz="0" w:space="0" w:color="auto"/>
            <w:left w:val="none" w:sz="0" w:space="0" w:color="auto"/>
            <w:bottom w:val="none" w:sz="0" w:space="0" w:color="auto"/>
            <w:right w:val="none" w:sz="0" w:space="0" w:color="auto"/>
          </w:divBdr>
          <w:divsChild>
            <w:div w:id="142738453">
              <w:marLeft w:val="0"/>
              <w:marRight w:val="0"/>
              <w:marTop w:val="0"/>
              <w:marBottom w:val="300"/>
              <w:divBdr>
                <w:top w:val="none" w:sz="0" w:space="0" w:color="auto"/>
                <w:left w:val="none" w:sz="0" w:space="0" w:color="auto"/>
                <w:bottom w:val="none" w:sz="0" w:space="0" w:color="auto"/>
                <w:right w:val="none" w:sz="0" w:space="0" w:color="auto"/>
              </w:divBdr>
              <w:divsChild>
                <w:div w:id="1609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84996">
      <w:bodyDiv w:val="1"/>
      <w:marLeft w:val="0"/>
      <w:marRight w:val="0"/>
      <w:marTop w:val="0"/>
      <w:marBottom w:val="0"/>
      <w:divBdr>
        <w:top w:val="none" w:sz="0" w:space="0" w:color="auto"/>
        <w:left w:val="none" w:sz="0" w:space="0" w:color="auto"/>
        <w:bottom w:val="none" w:sz="0" w:space="0" w:color="auto"/>
        <w:right w:val="none" w:sz="0" w:space="0" w:color="auto"/>
      </w:divBdr>
    </w:div>
    <w:div w:id="362561624">
      <w:bodyDiv w:val="1"/>
      <w:marLeft w:val="0"/>
      <w:marRight w:val="0"/>
      <w:marTop w:val="0"/>
      <w:marBottom w:val="0"/>
      <w:divBdr>
        <w:top w:val="none" w:sz="0" w:space="0" w:color="auto"/>
        <w:left w:val="none" w:sz="0" w:space="0" w:color="auto"/>
        <w:bottom w:val="none" w:sz="0" w:space="0" w:color="auto"/>
        <w:right w:val="none" w:sz="0" w:space="0" w:color="auto"/>
      </w:divBdr>
    </w:div>
    <w:div w:id="774861161">
      <w:bodyDiv w:val="1"/>
      <w:marLeft w:val="0"/>
      <w:marRight w:val="0"/>
      <w:marTop w:val="0"/>
      <w:marBottom w:val="0"/>
      <w:divBdr>
        <w:top w:val="none" w:sz="0" w:space="0" w:color="auto"/>
        <w:left w:val="none" w:sz="0" w:space="0" w:color="auto"/>
        <w:bottom w:val="none" w:sz="0" w:space="0" w:color="auto"/>
        <w:right w:val="none" w:sz="0" w:space="0" w:color="auto"/>
      </w:divBdr>
    </w:div>
    <w:div w:id="1066031800">
      <w:bodyDiv w:val="1"/>
      <w:marLeft w:val="0"/>
      <w:marRight w:val="0"/>
      <w:marTop w:val="0"/>
      <w:marBottom w:val="0"/>
      <w:divBdr>
        <w:top w:val="none" w:sz="0" w:space="0" w:color="auto"/>
        <w:left w:val="none" w:sz="0" w:space="0" w:color="auto"/>
        <w:bottom w:val="none" w:sz="0" w:space="0" w:color="auto"/>
        <w:right w:val="none" w:sz="0" w:space="0" w:color="auto"/>
      </w:divBdr>
      <w:divsChild>
        <w:div w:id="392311022">
          <w:marLeft w:val="0"/>
          <w:marRight w:val="0"/>
          <w:marTop w:val="0"/>
          <w:marBottom w:val="0"/>
          <w:divBdr>
            <w:top w:val="none" w:sz="0" w:space="0" w:color="auto"/>
            <w:left w:val="none" w:sz="0" w:space="0" w:color="auto"/>
            <w:bottom w:val="none" w:sz="0" w:space="0" w:color="auto"/>
            <w:right w:val="none" w:sz="0" w:space="0" w:color="auto"/>
          </w:divBdr>
        </w:div>
      </w:divsChild>
    </w:div>
    <w:div w:id="1173109211">
      <w:bodyDiv w:val="1"/>
      <w:marLeft w:val="0"/>
      <w:marRight w:val="0"/>
      <w:marTop w:val="0"/>
      <w:marBottom w:val="0"/>
      <w:divBdr>
        <w:top w:val="none" w:sz="0" w:space="0" w:color="auto"/>
        <w:left w:val="none" w:sz="0" w:space="0" w:color="auto"/>
        <w:bottom w:val="none" w:sz="0" w:space="0" w:color="auto"/>
        <w:right w:val="none" w:sz="0" w:space="0" w:color="auto"/>
      </w:divBdr>
      <w:divsChild>
        <w:div w:id="187507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8CF49F0034C459CEAB780C5EE0A69"/>
        <w:category>
          <w:name w:val="General"/>
          <w:gallery w:val="placeholder"/>
        </w:category>
        <w:types>
          <w:type w:val="bbPlcHdr"/>
        </w:types>
        <w:behaviors>
          <w:behavior w:val="content"/>
        </w:behaviors>
        <w:guid w:val="{4DC2D3DC-9171-4A07-B35E-947C2EF07E41}"/>
      </w:docPartPr>
      <w:docPartBody>
        <w:p w:rsidR="00B20B38" w:rsidRDefault="00C1040A" w:rsidP="00C1040A">
          <w:pPr>
            <w:pStyle w:val="EC98CF49F0034C459CEAB780C5EE0A69"/>
          </w:pPr>
          <w:r>
            <w:t>Location</w:t>
          </w:r>
        </w:p>
      </w:docPartBody>
    </w:docPart>
    <w:docPart>
      <w:docPartPr>
        <w:name w:val="E96402D627814F448362429A2391684A"/>
        <w:category>
          <w:name w:val="General"/>
          <w:gallery w:val="placeholder"/>
        </w:category>
        <w:types>
          <w:type w:val="bbPlcHdr"/>
        </w:types>
        <w:behaviors>
          <w:behavior w:val="content"/>
        </w:behaviors>
        <w:guid w:val="{7FCA3A92-EDC1-4CCB-A593-21A00A133A6E}"/>
      </w:docPartPr>
      <w:docPartBody>
        <w:p w:rsidR="00B20B38" w:rsidRDefault="00C1040A" w:rsidP="00C1040A">
          <w:pPr>
            <w:pStyle w:val="E96402D627814F448362429A2391684A"/>
          </w:pPr>
          <w:r>
            <w:t>Travel Required</w:t>
          </w:r>
        </w:p>
      </w:docPartBody>
    </w:docPart>
    <w:docPart>
      <w:docPartPr>
        <w:name w:val="9D81113B42F749D394C8AADE2A24B07D"/>
        <w:category>
          <w:name w:val="General"/>
          <w:gallery w:val="placeholder"/>
        </w:category>
        <w:types>
          <w:type w:val="bbPlcHdr"/>
        </w:types>
        <w:behaviors>
          <w:behavior w:val="content"/>
        </w:behaviors>
        <w:guid w:val="{7DC0D936-A3C3-4C1E-9BEB-6F15301E58C1}"/>
      </w:docPartPr>
      <w:docPartBody>
        <w:p w:rsidR="00B20B38" w:rsidRDefault="00C1040A" w:rsidP="00C1040A">
          <w:pPr>
            <w:pStyle w:val="9D81113B42F749D394C8AADE2A24B07D"/>
          </w:pPr>
          <w:r>
            <w:t>Position Type</w:t>
          </w:r>
        </w:p>
      </w:docPartBody>
    </w:docPart>
    <w:docPart>
      <w:docPartPr>
        <w:name w:val="1FEE9F67A7B0441BA60F549460E5918A"/>
        <w:category>
          <w:name w:val="General"/>
          <w:gallery w:val="placeholder"/>
        </w:category>
        <w:types>
          <w:type w:val="bbPlcHdr"/>
        </w:types>
        <w:behaviors>
          <w:behavior w:val="content"/>
        </w:behaviors>
        <w:guid w:val="{8038C3E3-76D3-4537-AC85-0B0B345D44F4}"/>
      </w:docPartPr>
      <w:docPartBody>
        <w:p w:rsidR="00B20B38" w:rsidRDefault="00C1040A" w:rsidP="00C1040A">
          <w:pPr>
            <w:pStyle w:val="1FEE9F67A7B0441BA60F549460E5918A"/>
          </w:pPr>
          <w:r>
            <w:t>Position Type (i.e.: full-time, part-time, job share, contract, intern)</w:t>
          </w:r>
        </w:p>
      </w:docPartBody>
    </w:docPart>
    <w:docPart>
      <w:docPartPr>
        <w:name w:val="9EFD97E5D09C4F8597FDE9B3DA6763AF"/>
        <w:category>
          <w:name w:val="General"/>
          <w:gallery w:val="placeholder"/>
        </w:category>
        <w:types>
          <w:type w:val="bbPlcHdr"/>
        </w:types>
        <w:behaviors>
          <w:behavior w:val="content"/>
        </w:behaviors>
        <w:guid w:val="{441863B5-1062-46F6-8FE5-DCDE6430D711}"/>
      </w:docPartPr>
      <w:docPartBody>
        <w:p w:rsidR="00B20B38" w:rsidRDefault="00C1040A" w:rsidP="00C1040A">
          <w:pPr>
            <w:pStyle w:val="9EFD97E5D09C4F8597FDE9B3DA6763AF"/>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0A"/>
    <w:rsid w:val="00000A74"/>
    <w:rsid w:val="0002309D"/>
    <w:rsid w:val="000D23C6"/>
    <w:rsid w:val="005B4BF8"/>
    <w:rsid w:val="00606EAE"/>
    <w:rsid w:val="006474E1"/>
    <w:rsid w:val="00647618"/>
    <w:rsid w:val="007E3646"/>
    <w:rsid w:val="00B20B38"/>
    <w:rsid w:val="00B23AD0"/>
    <w:rsid w:val="00BF444A"/>
    <w:rsid w:val="00C1040A"/>
    <w:rsid w:val="00CD10E6"/>
    <w:rsid w:val="00D32944"/>
    <w:rsid w:val="00EE24E5"/>
    <w:rsid w:val="00F5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8CF49F0034C459CEAB780C5EE0A69">
    <w:name w:val="EC98CF49F0034C459CEAB780C5EE0A69"/>
    <w:rsid w:val="00C1040A"/>
  </w:style>
  <w:style w:type="paragraph" w:customStyle="1" w:styleId="E96402D627814F448362429A2391684A">
    <w:name w:val="E96402D627814F448362429A2391684A"/>
    <w:rsid w:val="00C1040A"/>
  </w:style>
  <w:style w:type="paragraph" w:customStyle="1" w:styleId="9D81113B42F749D394C8AADE2A24B07D">
    <w:name w:val="9D81113B42F749D394C8AADE2A24B07D"/>
    <w:rsid w:val="00C1040A"/>
  </w:style>
  <w:style w:type="paragraph" w:customStyle="1" w:styleId="1FEE9F67A7B0441BA60F549460E5918A">
    <w:name w:val="1FEE9F67A7B0441BA60F549460E5918A"/>
    <w:rsid w:val="00C1040A"/>
  </w:style>
  <w:style w:type="paragraph" w:customStyle="1" w:styleId="9EFD97E5D09C4F8597FDE9B3DA6763AF">
    <w:name w:val="9EFD97E5D09C4F8597FDE9B3DA6763AF"/>
    <w:rsid w:val="00C1040A"/>
  </w:style>
  <w:style w:type="paragraph" w:customStyle="1" w:styleId="CA53EC5CBBB5498AA2875B461F9DD4AD">
    <w:name w:val="CA53EC5CBBB5498AA2875B461F9DD4AD"/>
    <w:rsid w:val="00C1040A"/>
  </w:style>
  <w:style w:type="paragraph" w:customStyle="1" w:styleId="777269F80D7346D487C963D147B5649B">
    <w:name w:val="777269F80D7346D487C963D147B5649B"/>
    <w:rsid w:val="00C1040A"/>
  </w:style>
  <w:style w:type="paragraph" w:customStyle="1" w:styleId="A9ADBD48232A457C9F084BA934972C71">
    <w:name w:val="A9ADBD48232A457C9F084BA934972C71"/>
    <w:rsid w:val="00F50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reated_x0020_By xmlns="bf754f5f-c827-4699-890f-1cc4fffa9440" xsi:nil="true"/>
    <Document_x0020_Modified_x0020_By xmlns="bf754f5f-c827-4699-890f-1cc4fffa9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31A95613142479DFC6E264F8A0A97" ma:contentTypeVersion="12" ma:contentTypeDescription="Create a new document." ma:contentTypeScope="" ma:versionID="e23a5a48ab9ff30de7000e523ea07d2e">
  <xsd:schema xmlns:xsd="http://www.w3.org/2001/XMLSchema" xmlns:xs="http://www.w3.org/2001/XMLSchema" xmlns:p="http://schemas.microsoft.com/office/2006/metadata/properties" xmlns:ns2="bf754f5f-c827-4699-890f-1cc4fffa9440" xmlns:ns3="a4f10fd3-e76e-487e-93e5-f48b4b2c22ff" targetNamespace="http://schemas.microsoft.com/office/2006/metadata/properties" ma:root="true" ma:fieldsID="f74e58f95f50d139ab18bf6c3e2f1ba1" ns2:_="" ns3:_="">
    <xsd:import namespace="bf754f5f-c827-4699-890f-1cc4fffa9440"/>
    <xsd:import namespace="a4f10fd3-e76e-487e-93e5-f48b4b2c22ff"/>
    <xsd:element name="properties">
      <xsd:complexType>
        <xsd:sequence>
          <xsd:element name="documentManagement">
            <xsd:complexType>
              <xsd:all>
                <xsd:element ref="ns2:Document_x0020_Created_x0020_By" minOccurs="0"/>
                <xsd:element ref="ns2:Document_x0020_Modified_x0020_B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4f5f-c827-4699-890f-1cc4fffa9440" elementFormDefault="qualified">
    <xsd:import namespace="http://schemas.microsoft.com/office/2006/documentManagement/types"/>
    <xsd:import namespace="http://schemas.microsoft.com/office/infopath/2007/PartnerControls"/>
    <xsd:element name="Document_x0020_Created_x0020_By" ma:index="8" nillable="true" ma:displayName="Document Created By" ma:internalName="Document_x0020_Created_x0020_By">
      <xsd:simpleType>
        <xsd:restriction base="dms:Text">
          <xsd:maxLength value="255"/>
        </xsd:restriction>
      </xsd:simpleType>
    </xsd:element>
    <xsd:element name="Document_x0020_Modified_x0020_By" ma:index="9" nillable="true" ma:displayName="Document Modified By" ma:internalName="Document_x0020_Modified_x0020_By">
      <xsd:simpleType>
        <xsd:restriction base="dms:Text">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10fd3-e76e-487e-93e5-f48b4b2c22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9628-302F-472F-947C-81C05EE1EAB1}">
  <ds:schemaRefs>
    <ds:schemaRef ds:uri="http://schemas.microsoft.com/sharepoint/v3/contenttype/forms"/>
  </ds:schemaRefs>
</ds:datastoreItem>
</file>

<file path=customXml/itemProps2.xml><?xml version="1.0" encoding="utf-8"?>
<ds:datastoreItem xmlns:ds="http://schemas.openxmlformats.org/officeDocument/2006/customXml" ds:itemID="{0FBD30D3-EC88-4774-B5C4-3B599660A2A7}">
  <ds:schemaRefs>
    <ds:schemaRef ds:uri="http://purl.org/dc/terms/"/>
    <ds:schemaRef ds:uri="http://schemas.microsoft.com/office/2006/metadata/properties"/>
    <ds:schemaRef ds:uri="http://schemas.microsoft.com/office/2006/documentManagement/types"/>
    <ds:schemaRef ds:uri="bf754f5f-c827-4699-890f-1cc4fffa9440"/>
    <ds:schemaRef ds:uri="http://schemas.openxmlformats.org/package/2006/metadata/core-properties"/>
    <ds:schemaRef ds:uri="a4f10fd3-e76e-487e-93e5-f48b4b2c22ff"/>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6F113DD-6893-4DC7-A988-38B8D361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4f5f-c827-4699-890f-1cc4fffa9440"/>
    <ds:schemaRef ds:uri="a4f10fd3-e76e-487e-93e5-f48b4b2c2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F6C9E-E62F-41EB-8DF4-50B5AEF5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Menzel</dc:creator>
  <cp:keywords/>
  <dc:description/>
  <cp:lastModifiedBy>Emilio Cattaneo</cp:lastModifiedBy>
  <cp:revision>2</cp:revision>
  <cp:lastPrinted>2018-06-07T07:19:00Z</cp:lastPrinted>
  <dcterms:created xsi:type="dcterms:W3CDTF">2020-12-13T17:04:00Z</dcterms:created>
  <dcterms:modified xsi:type="dcterms:W3CDTF">2020-12-13T17:04:00Z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0x010100FB631A95613142479DFC6E264F8A0A97</vt:lpwstr>
  </property>
  <property fmtid="{D5CDD505-2E9C-101B-9397-08002B2CF9AE}" pid="3" name="Order">
    <vt:r8>603800</vt:r8>
  </property>
</Properties>
</file>